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/>
          <w:b/>
          <w:bCs/>
          <w:color w:val="auto"/>
          <w:sz w:val="36"/>
          <w:szCs w:val="36"/>
          <w:lang w:eastAsia="zh-CN"/>
        </w:rPr>
      </w:pPr>
      <w:r>
        <w:rPr>
          <w:b/>
          <w:bCs/>
          <w:color w:val="auto"/>
          <w:sz w:val="36"/>
          <w:szCs w:val="36"/>
        </w:rPr>
        <w:t>辽宁省重点保护野生动物名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</w:pPr>
      <w:r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  <w:t>（1991年8月5日省政府公布　　辽政发〔1991〕43号）</w:t>
      </w:r>
    </w:p>
    <w:p>
      <w:pPr>
        <w:jc w:val="center"/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</w:pPr>
      <w:r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  <w:drawing>
          <wp:inline distT="0" distB="0" distL="0" distR="0">
            <wp:extent cx="4122420" cy="4701540"/>
            <wp:effectExtent l="0" t="0" r="11430" b="3810"/>
            <wp:docPr id="1" name="图片 1" descr="http://lyt.ln.gov.cn/lnly/xzzw/tzcfgcxxw/fgczcfg/201103/W0201103185740552748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lyt.ln.gov.cn/lnly/xzzw/tzcfgcxxw/fgczcfg/201103/W02011031857405527482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</w:pPr>
      <w:r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  <w:drawing>
          <wp:inline distT="0" distB="0" distL="0" distR="0">
            <wp:extent cx="4122420" cy="6202680"/>
            <wp:effectExtent l="0" t="0" r="11430" b="7620"/>
            <wp:docPr id="2" name="图片 2" descr="http://lyt.ln.gov.cn/lnly/xzzw/tzcfgcxxw/fgczcfg/201103/W0201103185740552769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lyt.ln.gov.cn/lnly/xzzw/tzcfgcxxw/fgczcfg/201103/W02011031857405527697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620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</w:pPr>
      <w:r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  <w:drawing>
          <wp:inline distT="0" distB="0" distL="0" distR="0">
            <wp:extent cx="4122420" cy="5928360"/>
            <wp:effectExtent l="0" t="0" r="11430" b="15240"/>
            <wp:docPr id="3" name="图片 3" descr="http://lyt.ln.gov.cn/lnly/xzzw/tzcfgcxxw/fgczcfg/201103/W0201103185740552708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lyt.ln.gov.cn/lnly/xzzw/tzcfgcxxw/fgczcfg/201103/W02011031857405527084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59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color w:val="333333"/>
          <w:spacing w:val="12"/>
          <w:kern w:val="0"/>
          <w:sz w:val="19"/>
          <w:szCs w:val="19"/>
          <w:lang w:val="en-US" w:eastAsia="zh-CN"/>
        </w:rPr>
      </w:pPr>
      <w:r>
        <w:rPr>
          <w:rFonts w:ascii="宋体" w:hAnsi="宋体" w:eastAsia="宋体" w:cs="宋体"/>
          <w:color w:val="333333"/>
          <w:spacing w:val="12"/>
          <w:kern w:val="0"/>
          <w:sz w:val="19"/>
          <w:szCs w:val="19"/>
        </w:rPr>
        <w:drawing>
          <wp:inline distT="0" distB="0" distL="0" distR="0">
            <wp:extent cx="4122420" cy="4046220"/>
            <wp:effectExtent l="0" t="0" r="11430" b="11430"/>
            <wp:docPr id="4" name="图片 4" descr="http://lyt.ln.gov.cn/lnly/xzzw/tzcfgcxxw/fgczcfg/201103/W0201103185740554306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lyt.ln.gov.cn/lnly/xzzw/tzcfgcxxw/fgczcfg/201103/W02011031857405543062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40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67F"/>
    <w:rsid w:val="000229B8"/>
    <w:rsid w:val="00064FA1"/>
    <w:rsid w:val="000A3B51"/>
    <w:rsid w:val="00220A76"/>
    <w:rsid w:val="00300484"/>
    <w:rsid w:val="00367F15"/>
    <w:rsid w:val="003C37FF"/>
    <w:rsid w:val="007015B3"/>
    <w:rsid w:val="008660CB"/>
    <w:rsid w:val="00923EDA"/>
    <w:rsid w:val="00996CEF"/>
    <w:rsid w:val="00C8508E"/>
    <w:rsid w:val="00D2667F"/>
    <w:rsid w:val="00E44E0B"/>
    <w:rsid w:val="00E6120A"/>
    <w:rsid w:val="4EE31EE5"/>
    <w:rsid w:val="7E8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5283"/>
      <w:sz w:val="17"/>
      <w:szCs w:val="17"/>
      <w:u w:val="non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sub_red_121"/>
    <w:basedOn w:val="7"/>
    <w:uiPriority w:val="0"/>
    <w:rPr>
      <w:color w:val="CC0000"/>
      <w:sz w:val="14"/>
      <w:szCs w:val="14"/>
    </w:r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1406</Words>
  <Characters>8018</Characters>
  <Lines>66</Lines>
  <Paragraphs>18</Paragraphs>
  <TotalTime>0</TotalTime>
  <ScaleCrop>false</ScaleCrop>
  <LinksUpToDate>false</LinksUpToDate>
  <CharactersWithSpaces>9406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2019-04-09T12:46:00Z</dcterms:created>
  <dc:creator>lenovo</dc:creator>
  <cp:lastModifiedBy>吴永君</cp:lastModifiedBy>
  <dcterms:modified xsi:type="dcterms:W3CDTF">2021-08-11T01:13:21Z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