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67132B">
        <w:tc>
          <w:tcPr>
            <w:tcW w:w="509" w:type="dxa"/>
          </w:tcPr>
          <w:p w:rsidR="0067132B" w:rsidRDefault="00B04AE0">
            <w:pPr>
              <w:pStyle w:val="af4"/>
              <w:framePr w:wrap="notBeside" w:vAnchor="page" w:hAnchor="page" w:x="1372" w:y="568"/>
              <w:tabs>
                <w:tab w:val="clear" w:pos="4153"/>
                <w:tab w:val="clear" w:pos="8306"/>
              </w:tabs>
              <w:spacing w:line="240" w:lineRule="auto"/>
              <w:jc w:val="left"/>
              <w:rPr>
                <w:rFonts w:ascii="黑体" w:eastAsia="黑体" w:hAnsi="黑体"/>
                <w:kern w:val="0"/>
                <w:sz w:val="21"/>
                <w:szCs w:val="21"/>
              </w:rPr>
            </w:pPr>
            <w:r>
              <w:rPr>
                <w:rFonts w:ascii="Times New Roman" w:eastAsia="黑体" w:hAnsi="Times New Roman" w:hint="eastAsia"/>
                <w:kern w:val="0"/>
                <w:sz w:val="21"/>
                <w:szCs w:val="21"/>
              </w:rPr>
              <w:t>I</w:t>
            </w:r>
            <w:r>
              <w:rPr>
                <w:rFonts w:ascii="Times New Roman" w:eastAsia="黑体" w:hAnsi="Times New Roman"/>
                <w:kern w:val="0"/>
                <w:sz w:val="21"/>
                <w:szCs w:val="21"/>
              </w:rPr>
              <w:t>CS</w:t>
            </w:r>
          </w:p>
        </w:tc>
        <w:tc>
          <w:tcPr>
            <w:tcW w:w="8855" w:type="dxa"/>
          </w:tcPr>
          <w:p w:rsidR="0067132B" w:rsidRDefault="003764C5">
            <w:pPr>
              <w:pStyle w:val="af4"/>
              <w:framePr w:wrap="notBeside" w:vAnchor="page" w:hAnchor="page" w:x="1372" w:y="568"/>
              <w:tabs>
                <w:tab w:val="clear" w:pos="4153"/>
                <w:tab w:val="clear" w:pos="8306"/>
              </w:tabs>
              <w:spacing w:line="240" w:lineRule="auto"/>
              <w:jc w:val="both"/>
              <w:rPr>
                <w:rFonts w:ascii="黑体" w:eastAsia="黑体" w:hAnsi="黑体"/>
                <w:kern w:val="0"/>
                <w:sz w:val="21"/>
                <w:szCs w:val="21"/>
              </w:rPr>
            </w:pPr>
            <w:r>
              <w:rPr>
                <w:rFonts w:ascii="黑体" w:eastAsia="黑体" w:hAnsi="黑体"/>
                <w:kern w:val="0"/>
                <w:sz w:val="21"/>
                <w:szCs w:val="21"/>
              </w:rPr>
              <w:fldChar w:fldCharType="begin">
                <w:ffData>
                  <w:name w:val="ICS"/>
                  <w:enabled/>
                  <w:calcOnExit w:val="0"/>
                  <w:textInput>
                    <w:default w:val="点击此处添加ICS号"/>
                  </w:textInput>
                </w:ffData>
              </w:fldChar>
            </w:r>
            <w:bookmarkStart w:id="0" w:name="ICS"/>
            <w:r w:rsidR="00B04AE0">
              <w:rPr>
                <w:rFonts w:ascii="黑体" w:eastAsia="黑体" w:hAnsi="黑体"/>
                <w:kern w:val="0"/>
                <w:sz w:val="21"/>
                <w:szCs w:val="21"/>
              </w:rPr>
              <w:instrText xml:space="preserve"> FORMTEXT </w:instrText>
            </w:r>
            <w:r>
              <w:rPr>
                <w:rFonts w:ascii="黑体" w:eastAsia="黑体" w:hAnsi="黑体"/>
                <w:kern w:val="0"/>
                <w:sz w:val="21"/>
                <w:szCs w:val="21"/>
              </w:rPr>
            </w:r>
            <w:r>
              <w:rPr>
                <w:rFonts w:ascii="黑体" w:eastAsia="黑体" w:hAnsi="黑体"/>
                <w:kern w:val="0"/>
                <w:sz w:val="21"/>
                <w:szCs w:val="21"/>
              </w:rPr>
              <w:fldChar w:fldCharType="separate"/>
            </w:r>
            <w:r w:rsidR="00B04AE0">
              <w:rPr>
                <w:rFonts w:ascii="黑体" w:eastAsia="黑体" w:hAnsi="黑体"/>
                <w:kern w:val="0"/>
                <w:sz w:val="21"/>
                <w:szCs w:val="21"/>
              </w:rPr>
              <w:t>65.020.</w:t>
            </w:r>
            <w:r w:rsidR="00B04AE0">
              <w:rPr>
                <w:rFonts w:ascii="黑体" w:eastAsia="黑体" w:hAnsi="黑体" w:hint="eastAsia"/>
                <w:kern w:val="0"/>
                <w:sz w:val="21"/>
                <w:szCs w:val="21"/>
              </w:rPr>
              <w:t>01</w:t>
            </w:r>
            <w:r>
              <w:rPr>
                <w:rFonts w:ascii="黑体" w:eastAsia="黑体" w:hAnsi="黑体"/>
                <w:kern w:val="0"/>
                <w:sz w:val="21"/>
                <w:szCs w:val="21"/>
              </w:rPr>
              <w:fldChar w:fldCharType="end"/>
            </w:r>
            <w:bookmarkEnd w:id="0"/>
          </w:p>
        </w:tc>
      </w:tr>
      <w:tr w:rsidR="0067132B">
        <w:tc>
          <w:tcPr>
            <w:tcW w:w="509" w:type="dxa"/>
          </w:tcPr>
          <w:p w:rsidR="0067132B" w:rsidRDefault="00B04AE0">
            <w:pPr>
              <w:pStyle w:val="af4"/>
              <w:framePr w:wrap="notBeside" w:vAnchor="page" w:hAnchor="page" w:x="1372" w:y="568"/>
              <w:tabs>
                <w:tab w:val="clear" w:pos="4153"/>
                <w:tab w:val="clear" w:pos="8306"/>
              </w:tabs>
              <w:spacing w:before="40" w:line="240" w:lineRule="auto"/>
              <w:jc w:val="left"/>
              <w:rPr>
                <w:rFonts w:ascii="黑体" w:eastAsia="黑体" w:hAnsi="黑体"/>
                <w:kern w:val="0"/>
                <w:sz w:val="21"/>
                <w:szCs w:val="21"/>
              </w:rPr>
            </w:pPr>
            <w:r>
              <w:rPr>
                <w:rFonts w:ascii="Times New Roman" w:eastAsia="黑体" w:hAnsi="Times New Roman"/>
                <w:kern w:val="0"/>
                <w:sz w:val="21"/>
                <w:szCs w:val="21"/>
              </w:rPr>
              <w:t xml:space="preserve">CCS </w:t>
            </w:r>
          </w:p>
        </w:tc>
        <w:tc>
          <w:tcPr>
            <w:tcW w:w="8855" w:type="dxa"/>
          </w:tcPr>
          <w:p w:rsidR="0067132B" w:rsidRDefault="003764C5">
            <w:pPr>
              <w:pStyle w:val="af4"/>
              <w:framePr w:wrap="notBeside" w:vAnchor="page" w:hAnchor="page" w:x="1372" w:y="568"/>
              <w:tabs>
                <w:tab w:val="clear" w:pos="4153"/>
                <w:tab w:val="clear" w:pos="8306"/>
              </w:tabs>
              <w:spacing w:before="40" w:line="240" w:lineRule="auto"/>
              <w:jc w:val="left"/>
              <w:rPr>
                <w:rFonts w:ascii="黑体" w:eastAsia="黑体" w:hAnsi="黑体"/>
                <w:kern w:val="0"/>
                <w:sz w:val="21"/>
                <w:szCs w:val="21"/>
              </w:rPr>
            </w:pPr>
            <w:r>
              <w:rPr>
                <w:rFonts w:ascii="黑体" w:eastAsia="黑体" w:hAnsi="黑体"/>
                <w:kern w:val="0"/>
                <w:sz w:val="21"/>
                <w:szCs w:val="21"/>
              </w:rPr>
              <w:fldChar w:fldCharType="begin">
                <w:ffData>
                  <w:name w:val="CSDN"/>
                  <w:enabled/>
                  <w:calcOnExit w:val="0"/>
                  <w:textInput>
                    <w:default w:val="点击此处添加CCS号"/>
                  </w:textInput>
                </w:ffData>
              </w:fldChar>
            </w:r>
            <w:bookmarkStart w:id="1" w:name="CSDN"/>
            <w:r w:rsidR="00B04AE0">
              <w:rPr>
                <w:rFonts w:ascii="黑体" w:eastAsia="黑体" w:hAnsi="黑体"/>
                <w:kern w:val="0"/>
                <w:sz w:val="21"/>
                <w:szCs w:val="21"/>
              </w:rPr>
              <w:instrText xml:space="preserve"> FORMTEXT </w:instrText>
            </w:r>
            <w:r>
              <w:rPr>
                <w:rFonts w:ascii="黑体" w:eastAsia="黑体" w:hAnsi="黑体"/>
                <w:kern w:val="0"/>
                <w:sz w:val="21"/>
                <w:szCs w:val="21"/>
              </w:rPr>
            </w:r>
            <w:r>
              <w:rPr>
                <w:rFonts w:ascii="黑体" w:eastAsia="黑体" w:hAnsi="黑体"/>
                <w:kern w:val="0"/>
                <w:sz w:val="21"/>
                <w:szCs w:val="21"/>
              </w:rPr>
              <w:fldChar w:fldCharType="separate"/>
            </w:r>
            <w:r w:rsidR="00B04AE0">
              <w:rPr>
                <w:rFonts w:ascii="黑体" w:eastAsia="黑体" w:hAnsi="黑体"/>
                <w:kern w:val="0"/>
                <w:sz w:val="21"/>
                <w:szCs w:val="21"/>
              </w:rPr>
              <w:t>B 6</w:t>
            </w:r>
            <w:r w:rsidR="00B04AE0">
              <w:rPr>
                <w:rFonts w:ascii="黑体" w:eastAsia="黑体" w:hAnsi="黑体" w:hint="eastAsia"/>
                <w:kern w:val="0"/>
                <w:sz w:val="21"/>
                <w:szCs w:val="21"/>
              </w:rPr>
              <w:t>4</w:t>
            </w:r>
            <w:r>
              <w:rPr>
                <w:rFonts w:ascii="黑体" w:eastAsia="黑体" w:hAnsi="黑体"/>
                <w:kern w:val="0"/>
                <w:sz w:val="21"/>
                <w:szCs w:val="21"/>
              </w:rPr>
              <w:fldChar w:fldCharType="end"/>
            </w:r>
            <w:bookmarkEnd w:id="1"/>
          </w:p>
        </w:tc>
      </w:tr>
    </w:tbl>
    <w:tbl>
      <w:tblPr>
        <w:tblStyle w:val="a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67132B">
        <w:tc>
          <w:tcPr>
            <w:tcW w:w="6407" w:type="dxa"/>
          </w:tcPr>
          <w:p w:rsidR="0067132B" w:rsidRDefault="00B04AE0">
            <w:pPr>
              <w:pStyle w:val="af7"/>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003764C5">
              <w:fldChar w:fldCharType="begin">
                <w:ffData>
                  <w:name w:val="c1"/>
                  <w:enabled/>
                  <w:calcOnExit w:val="0"/>
                  <w:textInput>
                    <w:maxLength w:val="8"/>
                  </w:textInput>
                </w:ffData>
              </w:fldChar>
            </w:r>
            <w:bookmarkStart w:id="3" w:name="c1"/>
            <w:r>
              <w:instrText xml:space="preserve"> FORMTEXT </w:instrText>
            </w:r>
            <w:r w:rsidR="003764C5">
              <w:fldChar w:fldCharType="separate"/>
            </w:r>
            <w:r>
              <w:rPr>
                <w:rFonts w:hint="eastAsia"/>
              </w:rPr>
              <w:t>21</w:t>
            </w:r>
            <w:r w:rsidR="003764C5">
              <w:fldChar w:fldCharType="end"/>
            </w:r>
            <w:bookmarkEnd w:id="3"/>
          </w:p>
        </w:tc>
      </w:tr>
    </w:tbl>
    <w:p w:rsidR="0067132B" w:rsidRDefault="003764C5">
      <w:pPr>
        <w:pStyle w:val="af8"/>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B04AE0">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B04AE0">
        <w:rPr>
          <w:rFonts w:ascii="黑体" w:eastAsia="黑体" w:hint="eastAsia"/>
          <w:b w:val="0"/>
          <w:w w:val="100"/>
          <w:sz w:val="48"/>
        </w:rPr>
        <w:t>辽宁省</w:t>
      </w:r>
      <w:r>
        <w:rPr>
          <w:rFonts w:ascii="黑体" w:eastAsia="黑体"/>
          <w:b w:val="0"/>
          <w:w w:val="100"/>
          <w:sz w:val="48"/>
        </w:rPr>
        <w:fldChar w:fldCharType="end"/>
      </w:r>
      <w:bookmarkEnd w:id="4"/>
      <w:r w:rsidR="00B04AE0">
        <w:rPr>
          <w:rFonts w:ascii="黑体" w:eastAsia="黑体" w:hAnsi="黑体" w:hint="eastAsia"/>
          <w:b w:val="0"/>
          <w:bCs w:val="0"/>
          <w:w w:val="100"/>
          <w:sz w:val="48"/>
          <w:szCs w:val="48"/>
        </w:rPr>
        <w:t>地方标准</w:t>
      </w:r>
    </w:p>
    <w:bookmarkEnd w:id="2"/>
    <w:p w:rsidR="0067132B" w:rsidRDefault="00B04AE0">
      <w:pPr>
        <w:pStyle w:val="aff4"/>
        <w:framePr w:wrap="auto"/>
        <w:rPr>
          <w:lang w:val="fr-FR"/>
        </w:rPr>
      </w:pPr>
      <w:r>
        <w:rPr>
          <w:lang w:val="fr-FR"/>
        </w:rPr>
        <w:t>DB</w:t>
      </w:r>
      <w:r w:rsidR="003764C5">
        <w:fldChar w:fldCharType="begin">
          <w:ffData>
            <w:name w:val="文字1"/>
            <w:enabled/>
            <w:calcOnExit w:val="0"/>
            <w:textInput>
              <w:default w:val="XX/T"/>
            </w:textInput>
          </w:ffData>
        </w:fldChar>
      </w:r>
      <w:bookmarkStart w:id="5" w:name="文字1"/>
      <w:r>
        <w:rPr>
          <w:lang w:val="fr-FR"/>
        </w:rPr>
        <w:instrText xml:space="preserve"> FORMTEXT </w:instrText>
      </w:r>
      <w:r w:rsidR="003764C5">
        <w:fldChar w:fldCharType="separate"/>
      </w:r>
      <w:r>
        <w:rPr>
          <w:rFonts w:hint="eastAsia"/>
          <w:lang w:val="fr-FR"/>
        </w:rPr>
        <w:t>21</w:t>
      </w:r>
      <w:r>
        <w:rPr>
          <w:lang w:val="fr-FR"/>
        </w:rPr>
        <w:t>/T</w:t>
      </w:r>
      <w:r w:rsidR="003764C5">
        <w:fldChar w:fldCharType="end"/>
      </w:r>
      <w:bookmarkEnd w:id="5"/>
      <w:r w:rsidR="003764C5">
        <w:fldChar w:fldCharType="begin">
          <w:ffData>
            <w:name w:val="NSTD_CODE_F"/>
            <w:enabled/>
            <w:calcOnExit w:val="0"/>
            <w:textInput>
              <w:default w:val="XXXX"/>
            </w:textInput>
          </w:ffData>
        </w:fldChar>
      </w:r>
      <w:bookmarkStart w:id="6" w:name="NSTD_CODE_F"/>
      <w:r>
        <w:rPr>
          <w:lang w:val="fr-FR"/>
        </w:rPr>
        <w:instrText xml:space="preserve"> FORMTEXT </w:instrText>
      </w:r>
      <w:r w:rsidR="003764C5">
        <w:fldChar w:fldCharType="separate"/>
      </w:r>
      <w:r>
        <w:rPr>
          <w:lang w:val="fr-FR"/>
        </w:rPr>
        <w:t>XXXX</w:t>
      </w:r>
      <w:r w:rsidR="003764C5">
        <w:fldChar w:fldCharType="end"/>
      </w:r>
      <w:bookmarkEnd w:id="6"/>
      <w:r>
        <w:rPr>
          <w:rFonts w:hAnsi="黑体"/>
          <w:lang w:val="fr-FR"/>
        </w:rPr>
        <w:t>—</w:t>
      </w:r>
      <w:r w:rsidR="003764C5">
        <w:fldChar w:fldCharType="begin">
          <w:ffData>
            <w:name w:val="NSTD_CODE_B"/>
            <w:enabled/>
            <w:calcOnExit w:val="0"/>
            <w:textInput>
              <w:default w:val="XXXX"/>
            </w:textInput>
          </w:ffData>
        </w:fldChar>
      </w:r>
      <w:bookmarkStart w:id="7" w:name="NSTD_CODE_B"/>
      <w:r>
        <w:rPr>
          <w:lang w:val="fr-FR"/>
        </w:rPr>
        <w:instrText xml:space="preserve"> FORMTEXT </w:instrText>
      </w:r>
      <w:r w:rsidR="003764C5">
        <w:fldChar w:fldCharType="separate"/>
      </w:r>
      <w:r>
        <w:rPr>
          <w:rFonts w:hint="eastAsia"/>
        </w:rPr>
        <w:t>2023</w:t>
      </w:r>
      <w:r w:rsidR="003764C5">
        <w:fldChar w:fldCharType="end"/>
      </w:r>
      <w:bookmarkEnd w:id="7"/>
    </w:p>
    <w:p w:rsidR="0067132B" w:rsidRDefault="003764C5">
      <w:pPr>
        <w:pStyle w:val="aff5"/>
        <w:framePr w:wrap="auto"/>
        <w:rPr>
          <w:rFonts w:hAnsi="黑体"/>
        </w:rPr>
      </w:pPr>
      <w:r>
        <w:rPr>
          <w:rFonts w:hAnsi="黑体"/>
        </w:rPr>
        <w:fldChar w:fldCharType="begin">
          <w:ffData>
            <w:name w:val="OSTD_CODE"/>
            <w:enabled/>
            <w:calcOnExit w:val="0"/>
            <w:textInput/>
          </w:ffData>
        </w:fldChar>
      </w:r>
      <w:bookmarkStart w:id="8" w:name="OSTD_CODE"/>
      <w:r w:rsidR="00B04AE0">
        <w:rPr>
          <w:rFonts w:hAnsi="黑体"/>
        </w:rPr>
        <w:instrText xml:space="preserve"> FORMTEXT </w:instrText>
      </w:r>
      <w:r>
        <w:rPr>
          <w:rFonts w:hAnsi="黑体"/>
        </w:rPr>
      </w:r>
      <w:r>
        <w:rPr>
          <w:rFonts w:hAnsi="黑体"/>
        </w:rPr>
        <w:fldChar w:fldCharType="separate"/>
      </w:r>
      <w:r w:rsidR="00B04AE0">
        <w:rPr>
          <w:rFonts w:hAnsi="黑体"/>
        </w:rPr>
        <w:t>     </w:t>
      </w:r>
      <w:r>
        <w:rPr>
          <w:rFonts w:hAnsi="黑体"/>
        </w:rPr>
        <w:fldChar w:fldCharType="end"/>
      </w:r>
      <w:bookmarkEnd w:id="8"/>
    </w:p>
    <w:p w:rsidR="0067132B" w:rsidRDefault="003764C5">
      <w:pPr>
        <w:spacing w:line="240" w:lineRule="auto"/>
        <w:rPr>
          <w:rFonts w:ascii="黑体" w:eastAsia="黑体" w:hAnsi="黑体"/>
          <w:kern w:val="0"/>
          <w:sz w:val="10"/>
          <w:szCs w:val="10"/>
        </w:rPr>
      </w:pPr>
      <w:r>
        <w:rPr>
          <w:rFonts w:ascii="黑体" w:eastAsia="黑体" w:hAnsi="黑体"/>
          <w:noProof/>
          <w:kern w:val="0"/>
          <w:sz w:val="10"/>
          <w:szCs w:val="10"/>
        </w:rPr>
        <w:pict>
          <v:line id="直接连接符 2" o:spid="_x0000_s2051" style="position:absolute;left:0;text-align:left;z-index:251660288;visibility:visible;mso-wrap-distance-top:-3e-5mm;mso-wrap-distance-bottom:-3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" o:allowoverlap="f">
            <w10:wrap anchorx="page" anchory="page"/>
          </v:line>
        </w:pict>
      </w:r>
    </w:p>
    <w:p w:rsidR="0067132B" w:rsidRDefault="0067132B">
      <w:pPr>
        <w:pStyle w:val="af8"/>
        <w:framePr w:w="9639" w:h="6976" w:hRule="exact" w:hSpace="0" w:vSpace="0" w:wrap="around" w:hAnchor="page" w:y="6408"/>
        <w:jc w:val="center"/>
        <w:rPr>
          <w:rFonts w:ascii="黑体" w:eastAsia="黑体" w:hAnsi="黑体"/>
          <w:b w:val="0"/>
          <w:bCs w:val="0"/>
          <w:w w:val="100"/>
        </w:rPr>
      </w:pPr>
    </w:p>
    <w:p w:rsidR="0067132B" w:rsidRDefault="00B04AE0">
      <w:pPr>
        <w:pStyle w:val="aff6"/>
        <w:framePr w:h="6974" w:hRule="exact" w:wrap="around" w:x="1419" w:anchorLock="1"/>
      </w:pPr>
      <w:r>
        <w:rPr>
          <w:rFonts w:hint="eastAsia"/>
        </w:rPr>
        <w:t>欧美杨</w:t>
      </w:r>
      <w:r>
        <w:t>组培育苗技术规程</w:t>
      </w:r>
    </w:p>
    <w:p w:rsidR="0067132B" w:rsidRDefault="0067132B">
      <w:pPr>
        <w:framePr w:w="9639" w:h="6974" w:hRule="exact" w:wrap="around" w:vAnchor="page" w:hAnchor="page" w:x="1419" w:y="6408" w:anchorLock="1"/>
        <w:ind w:left="-1418"/>
      </w:pPr>
    </w:p>
    <w:p w:rsidR="0067132B" w:rsidRDefault="003764C5">
      <w:pPr>
        <w:pStyle w:val="aff"/>
        <w:framePr w:w="9639" w:h="6974" w:hRule="exact" w:wrap="around" w:vAnchor="page" w:hAnchor="page" w:x="1419" w:y="6408" w:anchorLock="1"/>
        <w:textAlignment w:val="bottom"/>
        <w:rPr>
          <w:rFonts w:eastAsia="黑体"/>
          <w:color w:val="FF0000"/>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sidR="00B04AE0">
        <w:rPr>
          <w:rFonts w:eastAsia="黑体"/>
          <w:szCs w:val="28"/>
        </w:rPr>
        <w:instrText xml:space="preserve"> FORMTEXT </w:instrText>
      </w:r>
      <w:r>
        <w:rPr>
          <w:rFonts w:eastAsia="黑体"/>
          <w:szCs w:val="28"/>
        </w:rPr>
      </w:r>
      <w:r>
        <w:rPr>
          <w:rFonts w:eastAsia="黑体"/>
          <w:szCs w:val="28"/>
        </w:rPr>
        <w:fldChar w:fldCharType="separate"/>
      </w:r>
      <w:r w:rsidR="00B04AE0">
        <w:rPr>
          <w:rFonts w:eastAsia="黑体" w:hint="eastAsia"/>
          <w:szCs w:val="28"/>
        </w:rPr>
        <w:t>Code of practice on</w:t>
      </w:r>
      <w:r w:rsidR="00B04AE0">
        <w:rPr>
          <w:rFonts w:eastAsia="黑体"/>
          <w:szCs w:val="28"/>
        </w:rPr>
        <w:t xml:space="preserve"> tissue</w:t>
      </w:r>
      <w:r w:rsidR="00B04AE0">
        <w:rPr>
          <w:rFonts w:eastAsia="黑体" w:hint="eastAsia"/>
          <w:szCs w:val="28"/>
        </w:rPr>
        <w:t>-</w:t>
      </w:r>
      <w:r w:rsidR="00B04AE0">
        <w:rPr>
          <w:rFonts w:eastAsia="黑体"/>
          <w:szCs w:val="28"/>
        </w:rPr>
        <w:t>cultured</w:t>
      </w:r>
      <w:r w:rsidR="00B04AE0">
        <w:rPr>
          <w:rFonts w:eastAsia="黑体" w:hint="eastAsia"/>
          <w:szCs w:val="28"/>
        </w:rPr>
        <w:t xml:space="preserve"> seedings of </w:t>
      </w:r>
      <w:r w:rsidR="00B04AE0">
        <w:rPr>
          <w:rFonts w:hint="eastAsia"/>
          <w:i/>
        </w:rPr>
        <w:t>Populus</w:t>
      </w:r>
      <w:r w:rsidR="00B04AE0">
        <w:rPr>
          <w:rFonts w:hint="eastAsia"/>
        </w:rPr>
        <w:t>×</w:t>
      </w:r>
      <w:r w:rsidR="00B04AE0">
        <w:rPr>
          <w:rFonts w:hint="eastAsia"/>
          <w:i/>
        </w:rPr>
        <w:t>euramericana</w:t>
      </w:r>
      <w:r w:rsidR="00B04AE0">
        <w:rPr>
          <w:rFonts w:hint="eastAsia"/>
        </w:rPr>
        <w:t>（</w:t>
      </w:r>
      <w:r w:rsidR="00B04AE0">
        <w:rPr>
          <w:rFonts w:hint="eastAsia"/>
        </w:rPr>
        <w:t>Dode</w:t>
      </w:r>
      <w:r w:rsidR="00B04AE0">
        <w:rPr>
          <w:rFonts w:hint="eastAsia"/>
        </w:rPr>
        <w:t>）</w:t>
      </w:r>
      <w:r w:rsidR="00B04AE0">
        <w:rPr>
          <w:rFonts w:hint="eastAsia"/>
        </w:rPr>
        <w:t>Guinier</w:t>
      </w:r>
      <w:r>
        <w:rPr>
          <w:rFonts w:eastAsia="黑体"/>
          <w:szCs w:val="28"/>
        </w:rPr>
        <w:fldChar w:fldCharType="end"/>
      </w:r>
      <w:bookmarkEnd w:id="9"/>
    </w:p>
    <w:p w:rsidR="0067132B" w:rsidRDefault="0067132B">
      <w:pPr>
        <w:framePr w:w="9639" w:h="6974" w:hRule="exact" w:wrap="around" w:vAnchor="page" w:hAnchor="page" w:x="1419" w:y="6408" w:anchorLock="1"/>
        <w:spacing w:line="760" w:lineRule="exact"/>
        <w:ind w:left="-1418"/>
      </w:pPr>
    </w:p>
    <w:p w:rsidR="0067132B" w:rsidRDefault="00B04AE0">
      <w:pPr>
        <w:pStyle w:val="aff"/>
        <w:framePr w:w="9639" w:h="6974" w:hRule="exact" w:wrap="around" w:vAnchor="page" w:hAnchor="page" w:x="1419" w:y="6408" w:anchorLock="1"/>
        <w:spacing w:before="440" w:after="160"/>
        <w:textAlignment w:val="bottom"/>
        <w:rPr>
          <w:sz w:val="24"/>
          <w:szCs w:val="28"/>
        </w:rPr>
      </w:pPr>
      <w:bookmarkStart w:id="10" w:name="下拉1"/>
      <w:r>
        <w:rPr>
          <w:rFonts w:hint="eastAsia"/>
          <w:sz w:val="24"/>
          <w:szCs w:val="28"/>
        </w:rPr>
        <w:t>(</w:t>
      </w:r>
      <w:r>
        <w:rPr>
          <w:rFonts w:hint="eastAsia"/>
          <w:sz w:val="24"/>
          <w:szCs w:val="28"/>
        </w:rPr>
        <w:t>征求意见稿</w:t>
      </w:r>
      <w:r>
        <w:rPr>
          <w:rFonts w:hint="eastAsia"/>
          <w:sz w:val="24"/>
          <w:szCs w:val="28"/>
        </w:rPr>
        <w:t>)</w:t>
      </w:r>
      <w:r w:rsidR="003764C5">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FORMDROPDOWN</w:instrText>
      </w:r>
      <w:r w:rsidR="003764C5">
        <w:rPr>
          <w:sz w:val="24"/>
          <w:szCs w:val="28"/>
        </w:rPr>
      </w:r>
      <w:r w:rsidR="003764C5">
        <w:rPr>
          <w:sz w:val="24"/>
          <w:szCs w:val="28"/>
        </w:rPr>
        <w:fldChar w:fldCharType="end"/>
      </w:r>
      <w:bookmarkEnd w:id="10"/>
    </w:p>
    <w:p w:rsidR="0067132B" w:rsidRDefault="003764C5">
      <w:pPr>
        <w:pStyle w:val="a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sidR="00B04AE0">
        <w:rPr>
          <w:sz w:val="21"/>
          <w:szCs w:val="28"/>
        </w:rPr>
        <w:instrText xml:space="preserve"> FORMTEXT </w:instrText>
      </w:r>
      <w:r>
        <w:rPr>
          <w:sz w:val="21"/>
          <w:szCs w:val="28"/>
        </w:rPr>
      </w:r>
      <w:r>
        <w:rPr>
          <w:sz w:val="21"/>
          <w:szCs w:val="28"/>
        </w:rPr>
        <w:fldChar w:fldCharType="separate"/>
      </w:r>
      <w:r w:rsidR="00B04AE0">
        <w:rPr>
          <w:sz w:val="21"/>
          <w:szCs w:val="28"/>
        </w:rPr>
        <w:t>     </w:t>
      </w:r>
      <w:r>
        <w:rPr>
          <w:sz w:val="21"/>
          <w:szCs w:val="28"/>
        </w:rPr>
        <w:fldChar w:fldCharType="end"/>
      </w:r>
      <w:bookmarkEnd w:id="11"/>
    </w:p>
    <w:p w:rsidR="0067132B" w:rsidRDefault="00B04AE0" w:rsidP="00242702">
      <w:pPr>
        <w:pStyle w:val="aff"/>
        <w:framePr w:w="9639" w:h="6974" w:hRule="exact" w:wrap="around" w:vAnchor="page" w:hAnchor="page" w:x="1419" w:y="6408" w:anchorLock="1"/>
        <w:tabs>
          <w:tab w:val="center" w:pos="4879"/>
          <w:tab w:val="left" w:pos="7344"/>
        </w:tabs>
        <w:spacing w:beforeLines="300" w:afterLines="30" w:line="240" w:lineRule="auto"/>
        <w:jc w:val="left"/>
        <w:textAlignment w:val="bottom"/>
        <w:rPr>
          <w:b/>
          <w:sz w:val="21"/>
          <w:szCs w:val="28"/>
        </w:rPr>
      </w:pPr>
      <w:r>
        <w:rPr>
          <w:rFonts w:hint="eastAsia"/>
          <w:b/>
          <w:sz w:val="21"/>
          <w:szCs w:val="28"/>
        </w:rPr>
        <w:tab/>
      </w:r>
      <w:r w:rsidR="003764C5">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3764C5">
        <w:rPr>
          <w:b/>
          <w:sz w:val="21"/>
          <w:szCs w:val="28"/>
        </w:rPr>
      </w:r>
      <w:r w:rsidR="003764C5">
        <w:rPr>
          <w:b/>
          <w:sz w:val="21"/>
          <w:szCs w:val="28"/>
        </w:rPr>
        <w:fldChar w:fldCharType="end"/>
      </w:r>
      <w:bookmarkEnd w:id="12"/>
      <w:r>
        <w:rPr>
          <w:rFonts w:hint="eastAsia"/>
          <w:b/>
          <w:sz w:val="21"/>
          <w:szCs w:val="28"/>
        </w:rPr>
        <w:tab/>
      </w:r>
    </w:p>
    <w:p w:rsidR="0067132B" w:rsidRDefault="003764C5">
      <w:pPr>
        <w:pStyle w:val="aff2"/>
        <w:framePr w:wrap="around" w:y="14176"/>
      </w:pPr>
      <w:r>
        <w:rPr>
          <w:rFonts w:ascii="黑体"/>
        </w:rPr>
        <w:fldChar w:fldCharType="begin">
          <w:ffData>
            <w:name w:val="PLSH_DATE_Y"/>
            <w:enabled/>
            <w:calcOnExit w:val="0"/>
            <w:textInput>
              <w:default w:val="XXXX"/>
              <w:maxLength w:val="4"/>
            </w:textInput>
          </w:ffData>
        </w:fldChar>
      </w:r>
      <w:bookmarkStart w:id="13" w:name="PLSH_DATE_Y"/>
      <w:r w:rsidR="00B04AE0">
        <w:rPr>
          <w:rFonts w:ascii="黑体"/>
        </w:rPr>
        <w:instrText xml:space="preserve"> FORMTEXT </w:instrText>
      </w:r>
      <w:r>
        <w:rPr>
          <w:rFonts w:ascii="黑体"/>
        </w:rPr>
      </w:r>
      <w:r>
        <w:rPr>
          <w:rFonts w:ascii="黑体"/>
        </w:rPr>
        <w:fldChar w:fldCharType="separate"/>
      </w:r>
      <w:r w:rsidR="00B04AE0">
        <w:rPr>
          <w:rFonts w:ascii="黑体" w:hint="eastAsia"/>
        </w:rPr>
        <w:t>2023</w:t>
      </w:r>
      <w:r>
        <w:rPr>
          <w:rFonts w:ascii="黑体"/>
        </w:rPr>
        <w:fldChar w:fldCharType="end"/>
      </w:r>
      <w:bookmarkEnd w:id="13"/>
      <w:r w:rsidR="00B04AE0">
        <w:rPr>
          <w:rFonts w:ascii="黑体"/>
        </w:rPr>
        <w:t>-</w:t>
      </w:r>
      <w:r>
        <w:rPr>
          <w:rFonts w:ascii="黑体"/>
        </w:rPr>
        <w:fldChar w:fldCharType="begin">
          <w:ffData>
            <w:name w:val="PLSH_DATE_M"/>
            <w:enabled/>
            <w:calcOnExit w:val="0"/>
            <w:textInput>
              <w:default w:val="XX"/>
              <w:maxLength w:val="2"/>
            </w:textInput>
          </w:ffData>
        </w:fldChar>
      </w:r>
      <w:bookmarkStart w:id="14" w:name="PLSH_DATE_M"/>
      <w:r w:rsidR="00B04AE0">
        <w:rPr>
          <w:rFonts w:ascii="黑体"/>
        </w:rPr>
        <w:instrText xml:space="preserve"> FORMTEXT </w:instrText>
      </w:r>
      <w:r>
        <w:rPr>
          <w:rFonts w:ascii="黑体"/>
        </w:rPr>
      </w:r>
      <w:r>
        <w:rPr>
          <w:rFonts w:ascii="黑体"/>
        </w:rPr>
        <w:fldChar w:fldCharType="separate"/>
      </w:r>
      <w:r w:rsidR="00B04AE0">
        <w:rPr>
          <w:rFonts w:ascii="黑体"/>
        </w:rPr>
        <w:t>XX</w:t>
      </w:r>
      <w:r>
        <w:rPr>
          <w:rFonts w:ascii="黑体"/>
        </w:rPr>
        <w:fldChar w:fldCharType="end"/>
      </w:r>
      <w:bookmarkEnd w:id="14"/>
      <w:r w:rsidR="00B04AE0">
        <w:rPr>
          <w:rFonts w:ascii="黑体"/>
        </w:rPr>
        <w:t>-</w:t>
      </w:r>
      <w:r>
        <w:rPr>
          <w:rFonts w:ascii="黑体"/>
        </w:rPr>
        <w:fldChar w:fldCharType="begin">
          <w:ffData>
            <w:name w:val="PLSH_DATE_D"/>
            <w:enabled/>
            <w:calcOnExit w:val="0"/>
            <w:textInput>
              <w:default w:val="XX"/>
              <w:maxLength w:val="2"/>
            </w:textInput>
          </w:ffData>
        </w:fldChar>
      </w:r>
      <w:bookmarkStart w:id="15" w:name="PLSH_DATE_D"/>
      <w:r w:rsidR="00B04AE0">
        <w:rPr>
          <w:rFonts w:ascii="黑体"/>
        </w:rPr>
        <w:instrText xml:space="preserve"> FORMTEXT </w:instrText>
      </w:r>
      <w:r>
        <w:rPr>
          <w:rFonts w:ascii="黑体"/>
        </w:rPr>
      </w:r>
      <w:r>
        <w:rPr>
          <w:rFonts w:ascii="黑体"/>
        </w:rPr>
        <w:fldChar w:fldCharType="separate"/>
      </w:r>
      <w:r w:rsidR="00B04AE0">
        <w:rPr>
          <w:rFonts w:ascii="黑体"/>
        </w:rPr>
        <w:t>XX</w:t>
      </w:r>
      <w:r>
        <w:rPr>
          <w:rFonts w:ascii="黑体"/>
        </w:rPr>
        <w:fldChar w:fldCharType="end"/>
      </w:r>
      <w:bookmarkEnd w:id="15"/>
      <w:r w:rsidR="00B04AE0">
        <w:rPr>
          <w:rFonts w:hint="eastAsia"/>
        </w:rPr>
        <w:t>发布</w:t>
      </w:r>
    </w:p>
    <w:p w:rsidR="0067132B" w:rsidRDefault="003764C5">
      <w:pPr>
        <w:pStyle w:val="aff3"/>
        <w:framePr w:wrap="around" w:y="14176"/>
      </w:pPr>
      <w:r>
        <w:rPr>
          <w:rFonts w:ascii="黑体"/>
        </w:rPr>
        <w:fldChar w:fldCharType="begin">
          <w:ffData>
            <w:name w:val="CROT_DATE_Y"/>
            <w:enabled/>
            <w:calcOnExit w:val="0"/>
            <w:textInput>
              <w:default w:val="XXXX"/>
              <w:maxLength w:val="4"/>
            </w:textInput>
          </w:ffData>
        </w:fldChar>
      </w:r>
      <w:bookmarkStart w:id="16" w:name="CROT_DATE_Y"/>
      <w:r w:rsidR="00B04AE0">
        <w:rPr>
          <w:rFonts w:ascii="黑体"/>
        </w:rPr>
        <w:instrText xml:space="preserve"> FORMTEXT </w:instrText>
      </w:r>
      <w:r>
        <w:rPr>
          <w:rFonts w:ascii="黑体"/>
        </w:rPr>
      </w:r>
      <w:r>
        <w:rPr>
          <w:rFonts w:ascii="黑体"/>
        </w:rPr>
        <w:fldChar w:fldCharType="separate"/>
      </w:r>
      <w:r w:rsidR="00B04AE0">
        <w:rPr>
          <w:rFonts w:ascii="黑体" w:hint="eastAsia"/>
        </w:rPr>
        <w:t>2023</w:t>
      </w:r>
      <w:r>
        <w:rPr>
          <w:rFonts w:ascii="黑体"/>
        </w:rPr>
        <w:fldChar w:fldCharType="end"/>
      </w:r>
      <w:bookmarkEnd w:id="16"/>
      <w:r w:rsidR="00B04AE0">
        <w:rPr>
          <w:rFonts w:ascii="黑体"/>
        </w:rPr>
        <w:t>-</w:t>
      </w:r>
      <w:r>
        <w:rPr>
          <w:rFonts w:ascii="黑体"/>
        </w:rPr>
        <w:fldChar w:fldCharType="begin">
          <w:ffData>
            <w:name w:val="CROT_DATE_M"/>
            <w:enabled/>
            <w:calcOnExit w:val="0"/>
            <w:textInput>
              <w:default w:val="XX"/>
              <w:maxLength w:val="2"/>
            </w:textInput>
          </w:ffData>
        </w:fldChar>
      </w:r>
      <w:bookmarkStart w:id="17" w:name="CROT_DATE_M"/>
      <w:r w:rsidR="00B04AE0">
        <w:rPr>
          <w:rFonts w:ascii="黑体"/>
        </w:rPr>
        <w:instrText xml:space="preserve"> FORMTEXT </w:instrText>
      </w:r>
      <w:r>
        <w:rPr>
          <w:rFonts w:ascii="黑体"/>
        </w:rPr>
      </w:r>
      <w:r>
        <w:rPr>
          <w:rFonts w:ascii="黑体"/>
        </w:rPr>
        <w:fldChar w:fldCharType="separate"/>
      </w:r>
      <w:r w:rsidR="00B04AE0">
        <w:rPr>
          <w:rFonts w:ascii="黑体"/>
        </w:rPr>
        <w:t>XX</w:t>
      </w:r>
      <w:r>
        <w:rPr>
          <w:rFonts w:ascii="黑体"/>
        </w:rPr>
        <w:fldChar w:fldCharType="end"/>
      </w:r>
      <w:bookmarkEnd w:id="17"/>
      <w:r w:rsidR="00B04AE0">
        <w:rPr>
          <w:rFonts w:ascii="黑体"/>
        </w:rPr>
        <w:t>-</w:t>
      </w:r>
      <w:r>
        <w:rPr>
          <w:rFonts w:ascii="黑体"/>
        </w:rPr>
        <w:fldChar w:fldCharType="begin">
          <w:ffData>
            <w:name w:val="CROT_DATE_D"/>
            <w:enabled/>
            <w:calcOnExit w:val="0"/>
            <w:textInput>
              <w:default w:val="XX"/>
              <w:maxLength w:val="2"/>
            </w:textInput>
          </w:ffData>
        </w:fldChar>
      </w:r>
      <w:bookmarkStart w:id="18" w:name="CROT_DATE_D"/>
      <w:r w:rsidR="00B04AE0">
        <w:rPr>
          <w:rFonts w:ascii="黑体"/>
        </w:rPr>
        <w:instrText xml:space="preserve"> FORMTEXT </w:instrText>
      </w:r>
      <w:r>
        <w:rPr>
          <w:rFonts w:ascii="黑体"/>
        </w:rPr>
      </w:r>
      <w:r>
        <w:rPr>
          <w:rFonts w:ascii="黑体"/>
        </w:rPr>
        <w:fldChar w:fldCharType="separate"/>
      </w:r>
      <w:r w:rsidR="00B04AE0">
        <w:rPr>
          <w:rFonts w:ascii="黑体"/>
        </w:rPr>
        <w:t>XX</w:t>
      </w:r>
      <w:r>
        <w:rPr>
          <w:rFonts w:ascii="黑体"/>
        </w:rPr>
        <w:fldChar w:fldCharType="end"/>
      </w:r>
      <w:bookmarkEnd w:id="18"/>
      <w:r w:rsidR="00B04AE0">
        <w:rPr>
          <w:rFonts w:hint="eastAsia"/>
        </w:rPr>
        <w:t>实施</w:t>
      </w:r>
    </w:p>
    <w:p w:rsidR="0067132B" w:rsidRDefault="003764C5">
      <w:pPr>
        <w:pStyle w:val="aff0"/>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sidR="00B04AE0">
        <w:rPr>
          <w:rFonts w:hAnsi="黑体"/>
          <w:w w:val="100"/>
          <w:sz w:val="28"/>
        </w:rPr>
        <w:instrText xml:space="preserve"> FORMTEXT </w:instrText>
      </w:r>
      <w:r>
        <w:rPr>
          <w:rFonts w:hAnsi="黑体"/>
          <w:w w:val="100"/>
          <w:sz w:val="28"/>
        </w:rPr>
      </w:r>
      <w:r>
        <w:rPr>
          <w:rFonts w:hAnsi="黑体"/>
          <w:w w:val="100"/>
          <w:sz w:val="28"/>
        </w:rPr>
        <w:fldChar w:fldCharType="separate"/>
      </w:r>
      <w:r w:rsidR="00B04AE0">
        <w:rPr>
          <w:rFonts w:hAnsi="黑体" w:hint="eastAsia"/>
          <w:w w:val="100"/>
          <w:sz w:val="28"/>
        </w:rPr>
        <w:t>辽宁省市场监督管理局</w:t>
      </w:r>
      <w:r>
        <w:rPr>
          <w:rFonts w:hAnsi="黑体"/>
          <w:w w:val="100"/>
          <w:sz w:val="28"/>
        </w:rPr>
        <w:fldChar w:fldCharType="end"/>
      </w:r>
      <w:bookmarkEnd w:id="19"/>
      <w:r w:rsidR="00B04AE0">
        <w:rPr>
          <w:rFonts w:ascii="Times New Roman"/>
          <w:w w:val="100"/>
          <w:sz w:val="28"/>
        </w:rPr>
        <w:t>  </w:t>
      </w:r>
      <w:r w:rsidR="00B04AE0">
        <w:rPr>
          <w:rStyle w:val="aff7"/>
          <w:rFonts w:hAnsi="黑体" w:hint="eastAsia"/>
        </w:rPr>
        <w:t>发布</w:t>
      </w:r>
    </w:p>
    <w:p w:rsidR="0067132B" w:rsidRDefault="003764C5">
      <w:pPr>
        <w:rPr>
          <w:rFonts w:ascii="宋体" w:hAnsi="宋体"/>
          <w:sz w:val="28"/>
          <w:szCs w:val="28"/>
        </w:rPr>
        <w:sectPr w:rsidR="0067132B">
          <w:headerReference w:type="even" r:id="rId10"/>
          <w:headerReference w:type="default" r:id="rId11"/>
          <w:footerReference w:type="even" r:id="rId12"/>
          <w:footerReference w:type="default" r:id="rId13"/>
          <w:headerReference w:type="first" r:id="rId14"/>
          <w:footerReference w:type="first" r:id="rId15"/>
          <w:pgSz w:w="11906" w:h="16838"/>
          <w:pgMar w:top="-338" w:right="1134" w:bottom="1021" w:left="1134" w:header="0" w:footer="0" w:gutter="284"/>
          <w:cols w:space="425"/>
          <w:titlePg/>
          <w:docGrid w:linePitch="312"/>
        </w:sectPr>
      </w:pPr>
      <w:r>
        <w:rPr>
          <w:rFonts w:ascii="宋体" w:hAnsi="宋体"/>
          <w:noProof/>
          <w:sz w:val="28"/>
          <w:szCs w:val="28"/>
        </w:rPr>
        <w:pict>
          <v:line id="直接连接符 1" o:spid="_x0000_s2050" style="position:absolute;left:0;text-align:left;z-index:251661312;visibility:visible;mso-wrap-distance-top:-3e-5mm;mso-wrap-distance-bottom:-3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">
            <w10:wrap anchorx="page" anchory="page"/>
            <w10:anchorlock/>
          </v:line>
        </w:pict>
      </w:r>
    </w:p>
    <w:p w:rsidR="0067132B" w:rsidRDefault="00B04AE0">
      <w:pPr>
        <w:pStyle w:val="afe"/>
        <w:spacing w:after="468"/>
      </w:pPr>
      <w:bookmarkStart w:id="20" w:name="BookMark1"/>
      <w:bookmarkStart w:id="21" w:name="_Toc108359351"/>
      <w:bookmarkStart w:id="22" w:name="_Toc108359410"/>
      <w:bookmarkStart w:id="23" w:name="_Toc108364538"/>
      <w:bookmarkStart w:id="24" w:name="_Toc108359372"/>
      <w:bookmarkStart w:id="25" w:name="_Toc108362736"/>
      <w:r>
        <w:rPr>
          <w:rFonts w:hint="eastAsia"/>
          <w:spacing w:val="320"/>
        </w:rPr>
        <w:lastRenderedPageBreak/>
        <w:t>目录</w:t>
      </w:r>
    </w:p>
    <w:p w:rsidR="0067132B" w:rsidRDefault="003764C5">
      <w:pPr>
        <w:pStyle w:val="10"/>
        <w:tabs>
          <w:tab w:val="right" w:leader="dot" w:pos="9344"/>
        </w:tabs>
        <w:rPr>
          <w:rFonts w:asciiTheme="minorHAnsi" w:eastAsiaTheme="minorEastAsia" w:hAnsiTheme="minorHAnsi" w:cstheme="minorBidi"/>
          <w:szCs w:val="22"/>
        </w:rPr>
      </w:pPr>
      <w:r w:rsidRPr="003764C5">
        <w:rPr>
          <w:color w:val="0000FF"/>
        </w:rPr>
        <w:fldChar w:fldCharType="begin"/>
      </w:r>
      <w:r w:rsidR="00B04AE0">
        <w:rPr>
          <w:color w:val="0000FF"/>
        </w:rPr>
        <w:instrText xml:space="preserve"> TOC \o "1-3" \h \z \u </w:instrText>
      </w:r>
      <w:r w:rsidRPr="003764C5">
        <w:rPr>
          <w:color w:val="0000FF"/>
        </w:rPr>
        <w:fldChar w:fldCharType="separate"/>
      </w:r>
      <w:hyperlink w:anchor="_Toc136601505" w:history="1">
        <w:r w:rsidR="00B04AE0">
          <w:rPr>
            <w:rFonts w:hint="eastAsia"/>
          </w:rPr>
          <w:t>前</w:t>
        </w:r>
        <w:r w:rsidR="00B04AE0">
          <w:rPr>
            <w:rStyle w:val="af6"/>
          </w:rPr>
          <w:t>言</w:t>
        </w:r>
        <w:r w:rsidR="00B04AE0">
          <w:tab/>
        </w:r>
        <w:r>
          <w:fldChar w:fldCharType="begin"/>
        </w:r>
        <w:r w:rsidR="00B04AE0">
          <w:instrText xml:space="preserve"> PAGEREF _Toc136601505 \h </w:instrText>
        </w:r>
        <w:r>
          <w:fldChar w:fldCharType="separate"/>
        </w:r>
        <w:r w:rsidR="00B04AE0">
          <w:t>II</w:t>
        </w:r>
        <w:r>
          <w:fldChar w:fldCharType="end"/>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06" w:history="1">
        <w:r w:rsidR="00B04AE0">
          <w:rPr>
            <w:rStyle w:val="af6"/>
          </w:rPr>
          <w:t>1 范围</w:t>
        </w:r>
        <w:r w:rsidR="00B04AE0">
          <w:tab/>
        </w:r>
        <w:r>
          <w:fldChar w:fldCharType="begin"/>
        </w:r>
        <w:r w:rsidR="00B04AE0">
          <w:instrText xml:space="preserve"> PAGEREF _Toc136601506 \h </w:instrText>
        </w:r>
        <w:r>
          <w:fldChar w:fldCharType="separate"/>
        </w:r>
        <w:r w:rsidR="00B04AE0">
          <w:t>1</w:t>
        </w:r>
        <w:r>
          <w:fldChar w:fldCharType="end"/>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07" w:history="1">
        <w:r w:rsidR="00B04AE0">
          <w:rPr>
            <w:rStyle w:val="af6"/>
          </w:rPr>
          <w:t>2 规范性引用文件</w:t>
        </w:r>
        <w:r w:rsidR="00B04AE0">
          <w:tab/>
        </w:r>
        <w:r>
          <w:fldChar w:fldCharType="begin"/>
        </w:r>
        <w:r w:rsidR="00B04AE0">
          <w:instrText xml:space="preserve"> PAGEREF _Toc136601507 \h </w:instrText>
        </w:r>
        <w:r>
          <w:fldChar w:fldCharType="separate"/>
        </w:r>
        <w:r w:rsidR="00B04AE0">
          <w:t>1</w:t>
        </w:r>
        <w:r>
          <w:fldChar w:fldCharType="end"/>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08" w:history="1">
        <w:r w:rsidR="00B04AE0">
          <w:rPr>
            <w:rStyle w:val="af6"/>
          </w:rPr>
          <w:t>3 术语和定义</w:t>
        </w:r>
        <w:r w:rsidR="00B04AE0">
          <w:tab/>
        </w:r>
        <w:r>
          <w:fldChar w:fldCharType="begin"/>
        </w:r>
        <w:r w:rsidR="00B04AE0">
          <w:instrText xml:space="preserve"> PAGEREF _Toc136601508 \h </w:instrText>
        </w:r>
        <w:r>
          <w:fldChar w:fldCharType="separate"/>
        </w:r>
        <w:r w:rsidR="00B04AE0">
          <w:t>1</w:t>
        </w:r>
        <w:r>
          <w:fldChar w:fldCharType="end"/>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15" w:history="1">
        <w:r w:rsidR="00B04AE0">
          <w:rPr>
            <w:rStyle w:val="af6"/>
          </w:rPr>
          <w:t>4 环境及器具灭菌</w:t>
        </w:r>
        <w:r w:rsidR="00B04AE0">
          <w:tab/>
        </w:r>
        <w:r>
          <w:fldChar w:fldCharType="begin"/>
        </w:r>
        <w:r w:rsidR="00B04AE0">
          <w:instrText xml:space="preserve"> PAGEREF _Toc136601515 \h </w:instrText>
        </w:r>
        <w:r>
          <w:fldChar w:fldCharType="separate"/>
        </w:r>
        <w:r w:rsidR="00B04AE0">
          <w:t>1</w:t>
        </w:r>
        <w:r>
          <w:fldChar w:fldCharType="end"/>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16" w:history="1">
        <w:r w:rsidR="00B04AE0">
          <w:rPr>
            <w:rStyle w:val="af6"/>
          </w:rPr>
          <w:t>5 培养基制备</w:t>
        </w:r>
        <w:r w:rsidR="00B04AE0">
          <w:tab/>
        </w:r>
        <w:r w:rsidR="00B04AE0">
          <w:rPr>
            <w:rFonts w:hint="eastAsia"/>
          </w:rPr>
          <w:t>2</w:t>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20" w:history="1">
        <w:r w:rsidR="00B04AE0">
          <w:rPr>
            <w:rStyle w:val="af6"/>
          </w:rPr>
          <w:t>6 外植体选择及处理</w:t>
        </w:r>
        <w:r w:rsidR="00B04AE0">
          <w:tab/>
          <w:t>2</w:t>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23" w:history="1">
        <w:r w:rsidR="00B04AE0">
          <w:rPr>
            <w:rStyle w:val="af6"/>
          </w:rPr>
          <w:t>7 初代培养</w:t>
        </w:r>
        <w:r w:rsidR="00B04AE0">
          <w:tab/>
          <w:t>2</w:t>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27" w:history="1">
        <w:r w:rsidR="00B04AE0">
          <w:rPr>
            <w:rStyle w:val="af6"/>
          </w:rPr>
          <w:t>8 继代培养</w:t>
        </w:r>
        <w:r w:rsidR="00B04AE0">
          <w:tab/>
          <w:t>2</w:t>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31" w:history="1">
        <w:r w:rsidR="00B04AE0">
          <w:rPr>
            <w:rStyle w:val="af6"/>
          </w:rPr>
          <w:t>9 生根培养</w:t>
        </w:r>
        <w:r w:rsidR="00B04AE0">
          <w:tab/>
        </w:r>
        <w:r w:rsidR="00B04AE0">
          <w:rPr>
            <w:rFonts w:hint="eastAsia"/>
          </w:rPr>
          <w:t>3</w:t>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35" w:history="1">
        <w:r w:rsidR="00B04AE0">
          <w:rPr>
            <w:rStyle w:val="af6"/>
          </w:rPr>
          <w:t>10 炼苗</w:t>
        </w:r>
        <w:r w:rsidR="00B04AE0">
          <w:tab/>
          <w:t>3</w:t>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36" w:history="1">
        <w:r w:rsidR="00B04AE0">
          <w:rPr>
            <w:rStyle w:val="af6"/>
          </w:rPr>
          <w:t>11 容器苗培育</w:t>
        </w:r>
        <w:r w:rsidR="00B04AE0">
          <w:tab/>
          <w:t>3</w:t>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42" w:history="1">
        <w:r w:rsidR="00B04AE0">
          <w:rPr>
            <w:rStyle w:val="af6"/>
          </w:rPr>
          <w:t>12 大田移栽与管理</w:t>
        </w:r>
        <w:r w:rsidR="00B04AE0">
          <w:tab/>
          <w:t>3</w:t>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43" w:history="1">
        <w:r w:rsidR="00B04AE0">
          <w:rPr>
            <w:rStyle w:val="af6"/>
          </w:rPr>
          <w:t>13 病虫害防治</w:t>
        </w:r>
        <w:r w:rsidR="00B04AE0">
          <w:tab/>
        </w:r>
        <w:r w:rsidR="00B04AE0">
          <w:rPr>
            <w:rFonts w:hint="eastAsia"/>
          </w:rPr>
          <w:t>4</w:t>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44" w:history="1">
        <w:r w:rsidR="00B04AE0">
          <w:rPr>
            <w:rStyle w:val="af6"/>
          </w:rPr>
          <w:t>14 档案管理</w:t>
        </w:r>
        <w:r w:rsidR="00B04AE0">
          <w:tab/>
        </w:r>
        <w:r w:rsidR="00B04AE0">
          <w:rPr>
            <w:rFonts w:hint="eastAsia"/>
          </w:rPr>
          <w:t>4</w:t>
        </w:r>
      </w:hyperlink>
    </w:p>
    <w:p w:rsidR="0067132B" w:rsidRDefault="003764C5">
      <w:pPr>
        <w:pStyle w:val="10"/>
        <w:tabs>
          <w:tab w:val="right" w:leader="dot" w:pos="9344"/>
        </w:tabs>
        <w:rPr>
          <w:rStyle w:val="af6"/>
          <w:rFonts w:cstheme="minorBidi"/>
        </w:rPr>
      </w:pPr>
      <w:hyperlink w:anchor="_Toc136601545" w:history="1">
        <w:r w:rsidR="00B04AE0">
          <w:rPr>
            <w:rStyle w:val="af6"/>
            <w:rFonts w:cstheme="minorBidi"/>
          </w:rPr>
          <w:t>附录A</w:t>
        </w:r>
        <w:r w:rsidR="00B04AE0">
          <w:rPr>
            <w:rStyle w:val="af6"/>
            <w:rFonts w:cstheme="minorBidi" w:hint="eastAsia"/>
          </w:rPr>
          <w:t>（资料性）MS培养基配方</w:t>
        </w:r>
        <w:r w:rsidR="00B04AE0">
          <w:rPr>
            <w:rStyle w:val="af6"/>
            <w:rFonts w:cstheme="minorBidi"/>
          </w:rPr>
          <w:tab/>
          <w:t>5</w:t>
        </w:r>
      </w:hyperlink>
    </w:p>
    <w:p w:rsidR="0067132B" w:rsidRDefault="003764C5">
      <w:pPr>
        <w:pStyle w:val="10"/>
        <w:tabs>
          <w:tab w:val="right" w:leader="dot" w:pos="9344"/>
        </w:tabs>
        <w:rPr>
          <w:rFonts w:asciiTheme="minorHAnsi" w:eastAsiaTheme="minorEastAsia" w:hAnsiTheme="minorHAnsi" w:cstheme="minorBidi"/>
          <w:szCs w:val="22"/>
        </w:rPr>
      </w:pPr>
      <w:hyperlink w:anchor="_Toc136601546" w:history="1">
        <w:r w:rsidR="00B04AE0">
          <w:rPr>
            <w:rStyle w:val="af6"/>
            <w:rFonts w:cstheme="minorBidi"/>
          </w:rPr>
          <w:t>附录B</w:t>
        </w:r>
        <w:r w:rsidR="00B04AE0">
          <w:rPr>
            <w:rStyle w:val="af6"/>
            <w:rFonts w:cstheme="minorBidi" w:hint="eastAsia"/>
          </w:rPr>
          <w:t>（资料性）欧美杨组培育苗病虫害种类及防治措施</w:t>
        </w:r>
        <w:r w:rsidR="00B04AE0">
          <w:rPr>
            <w:rStyle w:val="af6"/>
            <w:rFonts w:cstheme="minorBidi"/>
          </w:rPr>
          <w:tab/>
          <w:t>6</w:t>
        </w:r>
      </w:hyperlink>
    </w:p>
    <w:p w:rsidR="0067132B" w:rsidRDefault="003764C5">
      <w:pPr>
        <w:pStyle w:val="afb"/>
        <w:spacing w:line="300" w:lineRule="exact"/>
        <w:ind w:firstLine="420"/>
        <w:rPr>
          <w:color w:val="0000FF"/>
        </w:rPr>
        <w:sectPr w:rsidR="0067132B">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rPr>
          <w:color w:val="0000FF"/>
        </w:rPr>
        <w:fldChar w:fldCharType="end"/>
      </w:r>
    </w:p>
    <w:p w:rsidR="0067132B" w:rsidRDefault="00B04AE0">
      <w:pPr>
        <w:pStyle w:val="a"/>
        <w:spacing w:after="468"/>
      </w:pPr>
      <w:bookmarkStart w:id="26" w:name="_Toc135226061"/>
      <w:bookmarkStart w:id="27" w:name="_Toc136601505"/>
      <w:bookmarkStart w:id="28" w:name="BookMark2"/>
      <w:bookmarkEnd w:id="20"/>
      <w:r>
        <w:rPr>
          <w:spacing w:val="320"/>
        </w:rPr>
        <w:lastRenderedPageBreak/>
        <w:t>前</w:t>
      </w:r>
      <w:r>
        <w:t>言</w:t>
      </w:r>
      <w:bookmarkEnd w:id="21"/>
      <w:bookmarkEnd w:id="22"/>
      <w:bookmarkEnd w:id="23"/>
      <w:bookmarkEnd w:id="24"/>
      <w:bookmarkEnd w:id="25"/>
      <w:bookmarkEnd w:id="26"/>
      <w:bookmarkEnd w:id="27"/>
    </w:p>
    <w:p w:rsidR="0067132B" w:rsidRDefault="00B04AE0">
      <w:pPr>
        <w:pStyle w:val="afb"/>
        <w:ind w:firstLine="420"/>
        <w:rPr>
          <w:rFonts w:ascii="Times New Roman"/>
        </w:rPr>
      </w:pPr>
      <w:r>
        <w:rPr>
          <w:rFonts w:ascii="Times New Roman" w:hint="eastAsia"/>
        </w:rPr>
        <w:t>本文件按照</w:t>
      </w:r>
      <w:r>
        <w:rPr>
          <w:rFonts w:ascii="Times New Roman" w:hint="eastAsia"/>
        </w:rPr>
        <w:t>GB/T 1.1</w:t>
      </w:r>
      <w:r>
        <w:rPr>
          <w:rFonts w:ascii="Times New Roman" w:hint="eastAsia"/>
        </w:rPr>
        <w:t>—</w:t>
      </w:r>
      <w:r>
        <w:rPr>
          <w:rFonts w:ascii="Times New Roman" w:hint="eastAsia"/>
        </w:rPr>
        <w:t>2020</w:t>
      </w:r>
      <w:r>
        <w:rPr>
          <w:rFonts w:ascii="Times New Roman" w:hint="eastAsia"/>
        </w:rPr>
        <w:t>《标准化工作导则第</w:t>
      </w:r>
      <w:r>
        <w:rPr>
          <w:rFonts w:ascii="Times New Roman" w:hint="eastAsia"/>
        </w:rPr>
        <w:t>1</w:t>
      </w:r>
      <w:r>
        <w:rPr>
          <w:rFonts w:ascii="Times New Roman" w:hint="eastAsia"/>
        </w:rPr>
        <w:t>部分：标准化文件的结构和起草规则》的规定起草。</w:t>
      </w:r>
    </w:p>
    <w:p w:rsidR="0067132B" w:rsidRDefault="00B04AE0">
      <w:pPr>
        <w:pStyle w:val="afb"/>
        <w:ind w:firstLine="420"/>
        <w:rPr>
          <w:rFonts w:ascii="Times New Roman"/>
        </w:rPr>
      </w:pPr>
      <w:r>
        <w:rPr>
          <w:rFonts w:ascii="Times New Roman" w:hint="eastAsia"/>
        </w:rPr>
        <w:t>本文件由辽宁省林业和草原局提出并归口管理。</w:t>
      </w:r>
    </w:p>
    <w:p w:rsidR="0067132B" w:rsidRDefault="00B04AE0">
      <w:pPr>
        <w:pStyle w:val="afb"/>
        <w:ind w:firstLine="420"/>
        <w:rPr>
          <w:rFonts w:ascii="Times New Roman"/>
        </w:rPr>
      </w:pPr>
      <w:r>
        <w:rPr>
          <w:rFonts w:ascii="Times New Roman" w:hint="eastAsia"/>
        </w:rPr>
        <w:t>本文件起草单位：辽宁省杨树研究所。</w:t>
      </w:r>
    </w:p>
    <w:p w:rsidR="0067132B" w:rsidRDefault="00B04AE0">
      <w:pPr>
        <w:pStyle w:val="afb"/>
        <w:ind w:firstLine="420"/>
        <w:rPr>
          <w:rFonts w:ascii="Times New Roman"/>
        </w:rPr>
      </w:pPr>
      <w:r>
        <w:rPr>
          <w:rFonts w:ascii="Times New Roman" w:hint="eastAsia"/>
        </w:rPr>
        <w:t>本文件主要起草人：矫丽曼、杨成超、冯连荣、纪纯阳、李晓宇、李晓鹏、梁立巍、张妍、李文颖。</w:t>
      </w:r>
    </w:p>
    <w:p w:rsidR="0067132B" w:rsidRDefault="00B04AE0">
      <w:pPr>
        <w:pStyle w:val="afb"/>
        <w:ind w:firstLine="420"/>
        <w:rPr>
          <w:rFonts w:ascii="Times New Roman"/>
        </w:rPr>
      </w:pPr>
      <w:r>
        <w:rPr>
          <w:rFonts w:ascii="Times New Roman" w:hint="eastAsia"/>
        </w:rPr>
        <w:t>本文件发布实施后，任何单位和个人如有问题和意见建议，均可以通过来电和来函等方式进行反馈，我们将及时答复并认真处理，根据实际情况依法进行评估及复审。</w:t>
      </w:r>
    </w:p>
    <w:p w:rsidR="0067132B" w:rsidRDefault="00B04AE0">
      <w:pPr>
        <w:pStyle w:val="afb"/>
        <w:ind w:firstLine="420"/>
        <w:rPr>
          <w:rFonts w:ascii="Times New Roman"/>
        </w:rPr>
      </w:pPr>
      <w:r>
        <w:rPr>
          <w:rFonts w:ascii="Times New Roman" w:hint="eastAsia"/>
        </w:rPr>
        <w:t>归口管理部门通讯地址：辽宁省林业和草原局（沈阳市和平区太原北街</w:t>
      </w:r>
      <w:r>
        <w:rPr>
          <w:rFonts w:ascii="Times New Roman" w:hint="eastAsia"/>
        </w:rPr>
        <w:t>2</w:t>
      </w:r>
      <w:r>
        <w:rPr>
          <w:rFonts w:ascii="Times New Roman" w:hint="eastAsia"/>
        </w:rPr>
        <w:t>号），联系电话：</w:t>
      </w:r>
      <w:r>
        <w:rPr>
          <w:rFonts w:ascii="Times New Roman" w:hint="eastAsia"/>
        </w:rPr>
        <w:t>024-23448927</w:t>
      </w:r>
      <w:r>
        <w:rPr>
          <w:rFonts w:ascii="Times New Roman" w:hint="eastAsia"/>
        </w:rPr>
        <w:t>。</w:t>
      </w:r>
    </w:p>
    <w:p w:rsidR="0067132B" w:rsidRDefault="00B04AE0">
      <w:pPr>
        <w:pStyle w:val="afb"/>
        <w:ind w:firstLine="420"/>
        <w:rPr>
          <w:rFonts w:ascii="Times New Roman"/>
        </w:rPr>
      </w:pPr>
      <w:r>
        <w:rPr>
          <w:rFonts w:ascii="Times New Roman" w:hint="eastAsia"/>
        </w:rPr>
        <w:t>文件起草单位通讯地址：辽宁省杨树研究所（辽宁省盖州市北海新区），联系电话：</w:t>
      </w:r>
      <w:r>
        <w:rPr>
          <w:rFonts w:ascii="Times New Roman" w:hint="eastAsia"/>
        </w:rPr>
        <w:t>0411-7555835</w:t>
      </w:r>
      <w:r>
        <w:rPr>
          <w:rFonts w:ascii="Times New Roman" w:hint="eastAsia"/>
        </w:rPr>
        <w:t>。</w:t>
      </w:r>
    </w:p>
    <w:p w:rsidR="0067132B" w:rsidRDefault="0067132B">
      <w:pPr>
        <w:pStyle w:val="afb"/>
        <w:ind w:firstLine="420"/>
      </w:pPr>
    </w:p>
    <w:p w:rsidR="0067132B" w:rsidRDefault="0067132B">
      <w:pPr>
        <w:pStyle w:val="afb"/>
        <w:ind w:firstLine="420"/>
        <w:sectPr w:rsidR="0067132B">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start="2"/>
          <w:cols w:space="425"/>
          <w:formProt w:val="0"/>
          <w:docGrid w:type="lines" w:linePitch="312"/>
        </w:sectPr>
      </w:pPr>
    </w:p>
    <w:p w:rsidR="0067132B" w:rsidRDefault="0067132B">
      <w:pPr>
        <w:spacing w:line="20" w:lineRule="exact"/>
        <w:jc w:val="center"/>
        <w:rPr>
          <w:rFonts w:ascii="黑体" w:eastAsia="黑体" w:hAnsi="黑体"/>
          <w:sz w:val="32"/>
          <w:szCs w:val="32"/>
        </w:rPr>
      </w:pPr>
      <w:bookmarkStart w:id="29" w:name="BookMark4"/>
      <w:bookmarkEnd w:id="28"/>
    </w:p>
    <w:p w:rsidR="0067132B" w:rsidRDefault="0067132B">
      <w:pPr>
        <w:spacing w:line="20" w:lineRule="exact"/>
        <w:jc w:val="center"/>
        <w:rPr>
          <w:rFonts w:ascii="黑体" w:eastAsia="黑体" w:hAnsi="黑体"/>
          <w:sz w:val="32"/>
          <w:szCs w:val="32"/>
        </w:rPr>
      </w:pPr>
    </w:p>
    <w:bookmarkStart w:id="30" w:name="NEW_STAND_NAME" w:displacedByCustomXml="next"/>
    <w:sdt>
      <w:sdtPr>
        <w:tag w:val="NEW_STAND_NAME"/>
        <w:id w:val="595910757"/>
        <w:placeholder>
          <w:docPart w:val="14DD14AD4C804BD8866AB52E68B4511E"/>
        </w:placeholder>
      </w:sdtPr>
      <w:sdtContent>
        <w:p w:rsidR="0067132B" w:rsidRDefault="00B04AE0" w:rsidP="00242702">
          <w:pPr>
            <w:pStyle w:val="aff1"/>
            <w:spacing w:beforeLines="1" w:afterLines="1"/>
          </w:pPr>
          <w:r>
            <w:rPr>
              <w:rFonts w:hint="eastAsia"/>
            </w:rPr>
            <w:t>欧美杨组培育苗技术规程</w:t>
          </w:r>
        </w:p>
      </w:sdtContent>
    </w:sdt>
    <w:p w:rsidR="0067132B" w:rsidRDefault="00B04AE0">
      <w:pPr>
        <w:pStyle w:val="a8"/>
        <w:spacing w:before="312" w:after="312"/>
      </w:pPr>
      <w:bookmarkStart w:id="31" w:name="_Toc24884218"/>
      <w:bookmarkStart w:id="32" w:name="_Toc17233333"/>
      <w:bookmarkStart w:id="33" w:name="_Toc136601506"/>
      <w:bookmarkStart w:id="34" w:name="_Toc108364539"/>
      <w:bookmarkStart w:id="35" w:name="_Toc135226062"/>
      <w:bookmarkStart w:id="36" w:name="_Toc108362737"/>
      <w:bookmarkStart w:id="37" w:name="_Toc97191423"/>
      <w:bookmarkStart w:id="38" w:name="_Toc26986771"/>
      <w:bookmarkStart w:id="39" w:name="_Toc108359411"/>
      <w:bookmarkStart w:id="40" w:name="_Toc24884211"/>
      <w:bookmarkStart w:id="41" w:name="_Toc108359352"/>
      <w:bookmarkStart w:id="42" w:name="_Toc17233325"/>
      <w:bookmarkStart w:id="43" w:name="_Toc26986530"/>
      <w:bookmarkStart w:id="44" w:name="_Toc108359373"/>
      <w:bookmarkStart w:id="45" w:name="_Toc26648465"/>
      <w:bookmarkStart w:id="46" w:name="_Toc26718930"/>
      <w:bookmarkEnd w:id="3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67132B" w:rsidRDefault="00B04AE0">
      <w:pPr>
        <w:pStyle w:val="afb"/>
        <w:ind w:firstLine="420"/>
        <w:rPr>
          <w:rFonts w:ascii="Times New Roman"/>
        </w:rPr>
      </w:pPr>
      <w:bookmarkStart w:id="47" w:name="_Toc24884212"/>
      <w:bookmarkStart w:id="48" w:name="_Toc24884219"/>
      <w:bookmarkStart w:id="49" w:name="_Toc26648466"/>
      <w:bookmarkStart w:id="50" w:name="_Toc17233334"/>
      <w:bookmarkStart w:id="51" w:name="_Toc17233326"/>
      <w:r>
        <w:rPr>
          <w:rFonts w:ascii="Times New Roman" w:hint="eastAsia"/>
        </w:rPr>
        <w:t>本文件规定了欧美杨组培育苗的</w:t>
      </w:r>
      <w:r>
        <w:rPr>
          <w:rFonts w:ascii="Times New Roman" w:hint="eastAsia"/>
          <w:color w:val="000000" w:themeColor="text1"/>
        </w:rPr>
        <w:t>环境及器具灭菌、培养基制备、外植体选择及处理、初代培养、继代培养、生根培养、炼苗、容器苗培育、大田移栽与管理和病虫害防治</w:t>
      </w:r>
      <w:r>
        <w:rPr>
          <w:rFonts w:ascii="Times New Roman" w:hint="eastAsia"/>
        </w:rPr>
        <w:t>等技术</w:t>
      </w:r>
      <w:r w:rsidR="006C72AB">
        <w:rPr>
          <w:rFonts w:ascii="Times New Roman" w:hint="eastAsia"/>
        </w:rPr>
        <w:t>要求</w:t>
      </w:r>
      <w:r>
        <w:rPr>
          <w:rFonts w:ascii="Times New Roman" w:hint="eastAsia"/>
        </w:rPr>
        <w:t>。</w:t>
      </w:r>
    </w:p>
    <w:p w:rsidR="0067132B" w:rsidRDefault="00B04AE0">
      <w:pPr>
        <w:ind w:firstLineChars="200" w:firstLine="420"/>
        <w:rPr>
          <w:rFonts w:ascii="Times New Roman" w:hAnsi="Times New Roman"/>
          <w:kern w:val="0"/>
          <w:szCs w:val="20"/>
        </w:rPr>
      </w:pPr>
      <w:r>
        <w:rPr>
          <w:rFonts w:ascii="Times New Roman" w:hint="eastAsia"/>
        </w:rPr>
        <w:t>本文件主要适用于欧美杨组培育苗。</w:t>
      </w:r>
    </w:p>
    <w:p w:rsidR="0067132B" w:rsidRDefault="00B04AE0">
      <w:pPr>
        <w:pStyle w:val="a8"/>
        <w:spacing w:before="312" w:after="312"/>
      </w:pPr>
      <w:bookmarkStart w:id="52" w:name="_Toc135226063"/>
      <w:bookmarkStart w:id="53" w:name="_Toc26718931"/>
      <w:bookmarkStart w:id="54" w:name="_Toc26986772"/>
      <w:bookmarkStart w:id="55" w:name="_Toc108359353"/>
      <w:bookmarkStart w:id="56" w:name="_Toc108359412"/>
      <w:bookmarkStart w:id="57" w:name="_Toc108362738"/>
      <w:bookmarkStart w:id="58" w:name="_Toc108359374"/>
      <w:bookmarkStart w:id="59" w:name="_Toc136601507"/>
      <w:bookmarkStart w:id="60" w:name="_Toc97191424"/>
      <w:bookmarkStart w:id="61" w:name="_Toc108364540"/>
      <w:bookmarkStart w:id="62" w:name="_Toc26986531"/>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059F9BC94AAB4977B42D23A9562587A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67132B" w:rsidRDefault="00B04AE0">
          <w:pPr>
            <w:pStyle w:val="a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7132B" w:rsidRDefault="00B04AE0">
      <w:pPr>
        <w:pStyle w:val="afb"/>
        <w:ind w:firstLine="420"/>
        <w:rPr>
          <w:rFonts w:ascii="Times New Roman"/>
        </w:rPr>
      </w:pPr>
      <w:bookmarkStart w:id="63" w:name="_Hlk116299464"/>
      <w:r>
        <w:rPr>
          <w:rFonts w:ascii="Times New Roman"/>
        </w:rPr>
        <w:t>GB/T 8321.10</w:t>
      </w:r>
      <w:r w:rsidR="00065026">
        <w:rPr>
          <w:rFonts w:ascii="Times New Roman" w:hint="eastAsia"/>
        </w:rPr>
        <w:t xml:space="preserve"> </w:t>
      </w:r>
      <w:r>
        <w:rPr>
          <w:rFonts w:ascii="Times New Roman"/>
        </w:rPr>
        <w:t>农药合理使用准则</w:t>
      </w:r>
      <w:r>
        <w:rPr>
          <w:rFonts w:ascii="Times New Roman" w:hint="eastAsia"/>
        </w:rPr>
        <w:t>（十）</w:t>
      </w:r>
    </w:p>
    <w:p w:rsidR="0067132B" w:rsidRDefault="00B04AE0">
      <w:pPr>
        <w:pStyle w:val="afb"/>
        <w:ind w:firstLine="420"/>
        <w:rPr>
          <w:rFonts w:ascii="Times New Roman"/>
        </w:rPr>
      </w:pPr>
      <w:r>
        <w:rPr>
          <w:rFonts w:ascii="Times New Roman" w:hint="eastAsia"/>
        </w:rPr>
        <w:t xml:space="preserve">LY/T </w:t>
      </w:r>
      <w:bookmarkEnd w:id="63"/>
      <w:r>
        <w:rPr>
          <w:rFonts w:ascii="Times New Roman" w:hint="eastAsia"/>
        </w:rPr>
        <w:t>1882</w:t>
      </w:r>
      <w:r w:rsidR="00065026">
        <w:rPr>
          <w:rFonts w:ascii="Times New Roman" w:hint="eastAsia"/>
        </w:rPr>
        <w:t xml:space="preserve"> </w:t>
      </w:r>
      <w:r>
        <w:rPr>
          <w:rFonts w:ascii="Times New Roman" w:hint="eastAsia"/>
        </w:rPr>
        <w:t>林木组织培养育苗技术规程</w:t>
      </w:r>
    </w:p>
    <w:p w:rsidR="0067132B" w:rsidRDefault="00B04AE0">
      <w:pPr>
        <w:pStyle w:val="afb"/>
        <w:ind w:firstLine="420"/>
        <w:rPr>
          <w:rFonts w:ascii="Times New Roman"/>
        </w:rPr>
      </w:pPr>
      <w:r>
        <w:rPr>
          <w:rFonts w:ascii="Times New Roman" w:hint="eastAsia"/>
        </w:rPr>
        <w:t>LY/T 2280</w:t>
      </w:r>
      <w:r w:rsidR="00065026">
        <w:rPr>
          <w:rFonts w:ascii="Times New Roman" w:hint="eastAsia"/>
        </w:rPr>
        <w:t xml:space="preserve"> </w:t>
      </w:r>
      <w:r>
        <w:rPr>
          <w:rFonts w:ascii="Times New Roman" w:hint="eastAsia"/>
        </w:rPr>
        <w:t>林木种苗生产经营档案</w:t>
      </w:r>
    </w:p>
    <w:p w:rsidR="0067132B" w:rsidRDefault="00B04AE0">
      <w:pPr>
        <w:pStyle w:val="a8"/>
        <w:spacing w:before="312" w:after="312"/>
      </w:pPr>
      <w:bookmarkStart w:id="64" w:name="_Toc136601508"/>
      <w:bookmarkStart w:id="65" w:name="_Toc135226064"/>
      <w:bookmarkStart w:id="66" w:name="_Toc108359413"/>
      <w:bookmarkStart w:id="67" w:name="_Toc108362739"/>
      <w:bookmarkStart w:id="68" w:name="_Toc108364541"/>
      <w:bookmarkStart w:id="69" w:name="_Toc97191425"/>
      <w:bookmarkStart w:id="70" w:name="_Toc108359375"/>
      <w:bookmarkStart w:id="71" w:name="_Toc108359354"/>
      <w:r>
        <w:rPr>
          <w:rFonts w:hint="eastAsia"/>
          <w:szCs w:val="21"/>
        </w:rPr>
        <w:t>术语和定义</w:t>
      </w:r>
      <w:bookmarkEnd w:id="64"/>
      <w:bookmarkEnd w:id="65"/>
      <w:bookmarkEnd w:id="66"/>
      <w:bookmarkEnd w:id="67"/>
      <w:bookmarkEnd w:id="68"/>
      <w:bookmarkEnd w:id="69"/>
      <w:bookmarkEnd w:id="70"/>
      <w:bookmarkEnd w:id="71"/>
    </w:p>
    <w:bookmarkStart w:id="72" w:name="_Toc26986532" w:displacedByCustomXml="next"/>
    <w:bookmarkEnd w:id="72" w:displacedByCustomXml="next"/>
    <w:sdt>
      <w:sdtPr>
        <w:id w:val="-1909835108"/>
        <w:placeholder>
          <w:docPart w:val="A07F4383583E4D9590AD02F4B727876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67132B" w:rsidRDefault="00B04AE0">
          <w:pPr>
            <w:pStyle w:val="afb"/>
            <w:ind w:firstLine="420"/>
          </w:pPr>
          <w:r>
            <w:t>下列术语和定义适用于本文件。</w:t>
          </w:r>
        </w:p>
      </w:sdtContent>
    </w:sdt>
    <w:p w:rsidR="0067132B" w:rsidRDefault="0067132B">
      <w:pPr>
        <w:pStyle w:val="a9"/>
        <w:spacing w:before="156" w:after="156"/>
        <w:ind w:left="0"/>
      </w:pPr>
      <w:bookmarkStart w:id="73" w:name="_Toc136599855"/>
      <w:bookmarkStart w:id="74" w:name="_Toc136601509"/>
      <w:bookmarkEnd w:id="73"/>
      <w:bookmarkEnd w:id="74"/>
    </w:p>
    <w:p w:rsidR="0067132B" w:rsidRDefault="00B04AE0">
      <w:pPr>
        <w:pStyle w:val="a9"/>
        <w:numPr>
          <w:ilvl w:val="0"/>
          <w:numId w:val="0"/>
        </w:numPr>
        <w:spacing w:before="156" w:after="156"/>
        <w:ind w:firstLineChars="200" w:firstLine="420"/>
        <w:rPr>
          <w:rFonts w:hAnsi="黑体"/>
          <w:color w:val="C00000"/>
        </w:rPr>
      </w:pPr>
      <w:bookmarkStart w:id="75" w:name="_Toc136599856"/>
      <w:bookmarkStart w:id="76" w:name="_Toc136601510"/>
      <w:r>
        <w:rPr>
          <w:rFonts w:hint="eastAsia"/>
        </w:rPr>
        <w:t>欧美杨</w:t>
      </w:r>
      <w:r>
        <w:rPr>
          <w:rFonts w:hAnsi="黑体" w:hint="eastAsia"/>
          <w:i/>
          <w:color w:val="000000" w:themeColor="text1"/>
        </w:rPr>
        <w:t>Populus</w:t>
      </w:r>
      <w:r>
        <w:rPr>
          <w:rFonts w:hAnsi="黑体" w:hint="eastAsia"/>
          <w:color w:val="000000" w:themeColor="text1"/>
        </w:rPr>
        <w:t xml:space="preserve"> × </w:t>
      </w:r>
      <w:r>
        <w:rPr>
          <w:rFonts w:hAnsi="黑体" w:hint="eastAsia"/>
          <w:i/>
          <w:color w:val="000000" w:themeColor="text1"/>
        </w:rPr>
        <w:t>euramericana</w:t>
      </w:r>
      <w:r>
        <w:rPr>
          <w:rFonts w:hAnsi="黑体" w:hint="eastAsia"/>
          <w:color w:val="000000" w:themeColor="text1"/>
        </w:rPr>
        <w:t>（Dode）Guinier</w:t>
      </w:r>
      <w:bookmarkEnd w:id="75"/>
      <w:bookmarkEnd w:id="76"/>
    </w:p>
    <w:p w:rsidR="0067132B" w:rsidRDefault="00B04AE0">
      <w:pPr>
        <w:pStyle w:val="a9"/>
        <w:numPr>
          <w:ilvl w:val="2"/>
          <w:numId w:val="0"/>
        </w:numPr>
        <w:spacing w:before="156" w:after="156"/>
        <w:ind w:firstLineChars="200" w:firstLine="420"/>
        <w:rPr>
          <w:rFonts w:eastAsia="宋体" w:hAnsi="黑体"/>
          <w:color w:val="FF0000"/>
        </w:rPr>
      </w:pPr>
      <w:bookmarkStart w:id="77" w:name="_Toc136599857"/>
      <w:bookmarkStart w:id="78" w:name="_Toc136601511"/>
      <w:r>
        <w:rPr>
          <w:rFonts w:ascii="Times New Roman" w:eastAsia="宋体" w:hint="eastAsia"/>
          <w:color w:val="000000" w:themeColor="text1"/>
        </w:rPr>
        <w:t>指欧洲黑杨与美洲黑杨的杂</w:t>
      </w:r>
      <w:r w:rsidR="00F66F5D">
        <w:rPr>
          <w:rFonts w:ascii="Times New Roman" w:eastAsia="宋体" w:hint="eastAsia"/>
          <w:color w:val="000000" w:themeColor="text1"/>
        </w:rPr>
        <w:t>交</w:t>
      </w:r>
      <w:r>
        <w:rPr>
          <w:rFonts w:ascii="Times New Roman" w:eastAsia="宋体" w:hint="eastAsia"/>
          <w:color w:val="000000" w:themeColor="text1"/>
        </w:rPr>
        <w:t>品种及品种间优良杂种，又称</w:t>
      </w:r>
      <w:r>
        <w:rPr>
          <w:rFonts w:ascii="Times New Roman" w:eastAsia="宋体" w:hint="eastAsia"/>
        </w:rPr>
        <w:t>欧美杨无性系。</w:t>
      </w:r>
      <w:bookmarkEnd w:id="77"/>
      <w:bookmarkEnd w:id="78"/>
    </w:p>
    <w:p w:rsidR="0067132B" w:rsidRDefault="0067132B">
      <w:pPr>
        <w:pStyle w:val="a9"/>
        <w:spacing w:before="156" w:after="156"/>
        <w:ind w:left="0"/>
      </w:pPr>
      <w:bookmarkStart w:id="79" w:name="_Toc136599858"/>
      <w:bookmarkStart w:id="80" w:name="_Toc136601512"/>
      <w:bookmarkEnd w:id="79"/>
      <w:bookmarkEnd w:id="80"/>
    </w:p>
    <w:p w:rsidR="0067132B" w:rsidRDefault="00B04AE0">
      <w:pPr>
        <w:pStyle w:val="a9"/>
        <w:numPr>
          <w:ilvl w:val="0"/>
          <w:numId w:val="0"/>
        </w:numPr>
        <w:spacing w:before="156" w:after="156"/>
        <w:ind w:firstLineChars="200" w:firstLine="420"/>
        <w:rPr>
          <w:rFonts w:hAnsi="黑体"/>
          <w:color w:val="000000" w:themeColor="text1"/>
        </w:rPr>
      </w:pPr>
      <w:bookmarkStart w:id="81" w:name="_Toc136601513"/>
      <w:bookmarkStart w:id="82" w:name="_Toc136599859"/>
      <w:r>
        <w:rPr>
          <w:rFonts w:hint="eastAsia"/>
          <w:color w:val="000000" w:themeColor="text1"/>
        </w:rPr>
        <w:t>外植体 Explant</w:t>
      </w:r>
      <w:bookmarkEnd w:id="81"/>
      <w:bookmarkEnd w:id="82"/>
    </w:p>
    <w:p w:rsidR="0067132B" w:rsidRDefault="00332AC0">
      <w:pPr>
        <w:pStyle w:val="a9"/>
        <w:numPr>
          <w:ilvl w:val="2"/>
          <w:numId w:val="0"/>
        </w:numPr>
        <w:spacing w:before="156" w:after="156"/>
        <w:ind w:firstLineChars="200" w:firstLine="420"/>
        <w:rPr>
          <w:rFonts w:ascii="宋体" w:eastAsia="宋体"/>
          <w:color w:val="000000" w:themeColor="text1"/>
        </w:rPr>
      </w:pPr>
      <w:bookmarkStart w:id="83" w:name="_Toc136599860"/>
      <w:bookmarkStart w:id="84" w:name="_Toc136601514"/>
      <w:r>
        <w:rPr>
          <w:rFonts w:ascii="宋体" w:eastAsia="宋体"/>
          <w:color w:val="000000" w:themeColor="text1"/>
        </w:rPr>
        <w:t>用于植物</w:t>
      </w:r>
      <w:r>
        <w:rPr>
          <w:rFonts w:ascii="宋体" w:eastAsia="宋体" w:hint="eastAsia"/>
          <w:color w:val="000000" w:themeColor="text1"/>
        </w:rPr>
        <w:t>组织培养</w:t>
      </w:r>
      <w:r>
        <w:rPr>
          <w:rFonts w:ascii="宋体" w:eastAsia="宋体"/>
          <w:color w:val="000000" w:themeColor="text1"/>
        </w:rPr>
        <w:t>的</w:t>
      </w:r>
      <w:r>
        <w:rPr>
          <w:rFonts w:ascii="宋体" w:eastAsia="宋体" w:hint="eastAsia"/>
          <w:color w:val="000000" w:themeColor="text1"/>
        </w:rPr>
        <w:t>离体</w:t>
      </w:r>
      <w:r w:rsidR="00B04AE0">
        <w:rPr>
          <w:rFonts w:ascii="宋体" w:eastAsia="宋体"/>
          <w:color w:val="000000" w:themeColor="text1"/>
        </w:rPr>
        <w:t>植物组织</w:t>
      </w:r>
      <w:r w:rsidR="00B04AE0">
        <w:rPr>
          <w:rFonts w:ascii="宋体" w:eastAsia="宋体" w:hint="eastAsia"/>
          <w:color w:val="000000" w:themeColor="text1"/>
        </w:rPr>
        <w:t>、</w:t>
      </w:r>
      <w:r w:rsidR="00B04AE0">
        <w:rPr>
          <w:rFonts w:ascii="宋体" w:eastAsia="宋体"/>
          <w:color w:val="000000" w:themeColor="text1"/>
        </w:rPr>
        <w:t>器官</w:t>
      </w:r>
      <w:r w:rsidR="00B04AE0">
        <w:rPr>
          <w:rFonts w:ascii="宋体" w:eastAsia="宋体" w:hint="eastAsia"/>
          <w:color w:val="000000" w:themeColor="text1"/>
        </w:rPr>
        <w:t>、</w:t>
      </w:r>
      <w:r w:rsidR="00B04AE0">
        <w:rPr>
          <w:rFonts w:ascii="宋体" w:eastAsia="宋体"/>
          <w:color w:val="000000" w:themeColor="text1"/>
        </w:rPr>
        <w:t>细胞以及原生质体</w:t>
      </w:r>
      <w:r w:rsidR="00B04AE0">
        <w:rPr>
          <w:rFonts w:ascii="宋体" w:eastAsia="宋体" w:hint="eastAsia"/>
          <w:color w:val="000000" w:themeColor="text1"/>
        </w:rPr>
        <w:t>。</w:t>
      </w:r>
      <w:bookmarkEnd w:id="83"/>
      <w:bookmarkEnd w:id="84"/>
    </w:p>
    <w:p w:rsidR="0067132B" w:rsidRDefault="00B04AE0">
      <w:pPr>
        <w:pStyle w:val="a8"/>
        <w:spacing w:before="312" w:after="312"/>
        <w:rPr>
          <w:color w:val="000000" w:themeColor="text1"/>
        </w:rPr>
      </w:pPr>
      <w:bookmarkStart w:id="85" w:name="_Toc136601515"/>
      <w:bookmarkStart w:id="86" w:name="_Toc135226065"/>
      <w:r>
        <w:rPr>
          <w:rFonts w:hint="eastAsia"/>
          <w:color w:val="000000" w:themeColor="text1"/>
        </w:rPr>
        <w:t>环境及器具灭菌</w:t>
      </w:r>
      <w:bookmarkEnd w:id="85"/>
      <w:bookmarkEnd w:id="86"/>
    </w:p>
    <w:p w:rsidR="0067132B" w:rsidRDefault="00B04AE0">
      <w:pPr>
        <w:pStyle w:val="a9"/>
        <w:spacing w:before="156" w:after="156"/>
        <w:ind w:left="0"/>
      </w:pPr>
      <w:r>
        <w:rPr>
          <w:rFonts w:hint="eastAsia"/>
        </w:rPr>
        <w:t>培养室灭菌</w:t>
      </w:r>
    </w:p>
    <w:p w:rsidR="0067132B" w:rsidRDefault="00B04AE0">
      <w:pPr>
        <w:pStyle w:val="afb"/>
        <w:ind w:firstLine="420"/>
        <w:rPr>
          <w:rFonts w:ascii="Times New Roman"/>
        </w:rPr>
      </w:pPr>
      <w:r>
        <w:rPr>
          <w:rFonts w:ascii="Times New Roman"/>
        </w:rPr>
        <w:t>定期用消毒液（或</w:t>
      </w:r>
      <w:r>
        <w:rPr>
          <w:rFonts w:ascii="Times New Roman"/>
        </w:rPr>
        <w:t>75%</w:t>
      </w:r>
      <w:r>
        <w:rPr>
          <w:rFonts w:ascii="Times New Roman"/>
        </w:rPr>
        <w:t>酒精）对地面、组培架等室内</w:t>
      </w:r>
      <w:r>
        <w:rPr>
          <w:rFonts w:ascii="Times New Roman" w:hint="eastAsia"/>
        </w:rPr>
        <w:t>设施</w:t>
      </w:r>
      <w:r>
        <w:rPr>
          <w:rFonts w:ascii="Times New Roman"/>
        </w:rPr>
        <w:t>进行消毒。</w:t>
      </w:r>
    </w:p>
    <w:p w:rsidR="0067132B" w:rsidRDefault="00B04AE0">
      <w:pPr>
        <w:pStyle w:val="a9"/>
        <w:spacing w:before="156" w:after="156"/>
        <w:ind w:left="0"/>
      </w:pPr>
      <w:r>
        <w:rPr>
          <w:rFonts w:hint="eastAsia"/>
        </w:rPr>
        <w:t>超净工作台灭菌</w:t>
      </w:r>
    </w:p>
    <w:p w:rsidR="0067132B" w:rsidRDefault="00B04AE0">
      <w:pPr>
        <w:pStyle w:val="afb"/>
        <w:ind w:firstLine="420"/>
        <w:rPr>
          <w:rFonts w:ascii="Times New Roman"/>
        </w:rPr>
      </w:pPr>
      <w:r>
        <w:rPr>
          <w:rFonts w:ascii="Times New Roman" w:hint="eastAsia"/>
        </w:rPr>
        <w:t>打开工作台通风系统，</w:t>
      </w:r>
      <w:r>
        <w:rPr>
          <w:rFonts w:ascii="Times New Roman"/>
        </w:rPr>
        <w:t>用</w:t>
      </w:r>
      <w:r>
        <w:rPr>
          <w:rFonts w:ascii="Times New Roman"/>
        </w:rPr>
        <w:t>75%</w:t>
      </w:r>
      <w:r>
        <w:rPr>
          <w:rFonts w:ascii="Times New Roman"/>
        </w:rPr>
        <w:t>酒精棉擦拭台面，</w:t>
      </w:r>
      <w:r>
        <w:rPr>
          <w:rFonts w:ascii="Times New Roman" w:hint="eastAsia"/>
        </w:rPr>
        <w:t>再用</w:t>
      </w:r>
      <w:r>
        <w:rPr>
          <w:rFonts w:ascii="Times New Roman" w:hint="eastAsia"/>
        </w:rPr>
        <w:t>75%</w:t>
      </w:r>
      <w:r>
        <w:rPr>
          <w:rFonts w:ascii="Times New Roman" w:hint="eastAsia"/>
        </w:rPr>
        <w:t>酒精</w:t>
      </w:r>
      <w:r>
        <w:rPr>
          <w:rFonts w:ascii="Times New Roman"/>
        </w:rPr>
        <w:t>喷洒</w:t>
      </w:r>
      <w:r>
        <w:rPr>
          <w:rFonts w:ascii="Times New Roman" w:hint="eastAsia"/>
        </w:rPr>
        <w:t>内部</w:t>
      </w:r>
      <w:r>
        <w:rPr>
          <w:rFonts w:ascii="Times New Roman"/>
        </w:rPr>
        <w:t>空间</w:t>
      </w:r>
      <w:r>
        <w:rPr>
          <w:rFonts w:ascii="Times New Roman" w:hint="eastAsia"/>
        </w:rPr>
        <w:t>，关闭玻璃罩，紫外灯照射</w:t>
      </w:r>
      <w:r>
        <w:rPr>
          <w:rFonts w:ascii="Times New Roman" w:hint="eastAsia"/>
        </w:rPr>
        <w:t>1 h</w:t>
      </w:r>
      <w:r>
        <w:rPr>
          <w:rFonts w:ascii="Times New Roman" w:hint="eastAsia"/>
        </w:rPr>
        <w:t>，关闭紫外灯</w:t>
      </w:r>
      <w:r>
        <w:rPr>
          <w:rFonts w:ascii="Times New Roman" w:hint="eastAsia"/>
        </w:rPr>
        <w:t>30 min</w:t>
      </w:r>
      <w:r>
        <w:rPr>
          <w:rFonts w:ascii="Times New Roman" w:hint="eastAsia"/>
        </w:rPr>
        <w:t>后进入工作。</w:t>
      </w:r>
    </w:p>
    <w:p w:rsidR="0067132B" w:rsidRDefault="00B04AE0">
      <w:pPr>
        <w:pStyle w:val="a9"/>
        <w:spacing w:before="156" w:after="156"/>
        <w:ind w:left="0"/>
      </w:pPr>
      <w:r>
        <w:rPr>
          <w:rFonts w:hint="eastAsia"/>
        </w:rPr>
        <w:t>接种室灭菌</w:t>
      </w:r>
    </w:p>
    <w:p w:rsidR="0067132B" w:rsidRDefault="00B04AE0">
      <w:pPr>
        <w:ind w:firstLineChars="200" w:firstLine="420"/>
        <w:rPr>
          <w:rFonts w:ascii="Times New Roman"/>
        </w:rPr>
      </w:pPr>
      <w:r>
        <w:rPr>
          <w:rFonts w:ascii="Times New Roman" w:hint="eastAsia"/>
        </w:rPr>
        <w:t>保持室内干净。接种前用</w:t>
      </w:r>
      <w:r>
        <w:rPr>
          <w:rFonts w:ascii="Times New Roman" w:hint="eastAsia"/>
        </w:rPr>
        <w:t>75%</w:t>
      </w:r>
      <w:r>
        <w:rPr>
          <w:rFonts w:ascii="Times New Roman" w:hint="eastAsia"/>
        </w:rPr>
        <w:t>酒精喷洒，紫外灯照射</w:t>
      </w:r>
      <w:r>
        <w:rPr>
          <w:rFonts w:ascii="Times New Roman" w:hint="eastAsia"/>
        </w:rPr>
        <w:t>1 h</w:t>
      </w:r>
      <w:r>
        <w:rPr>
          <w:rFonts w:ascii="Times New Roman" w:hint="eastAsia"/>
        </w:rPr>
        <w:t>，关闭紫外灯</w:t>
      </w:r>
      <w:r>
        <w:rPr>
          <w:rFonts w:ascii="Times New Roman" w:hint="eastAsia"/>
        </w:rPr>
        <w:t>30 min</w:t>
      </w:r>
      <w:r>
        <w:rPr>
          <w:rFonts w:ascii="Times New Roman" w:hint="eastAsia"/>
        </w:rPr>
        <w:t>后进入工作。</w:t>
      </w:r>
    </w:p>
    <w:p w:rsidR="0067132B" w:rsidRDefault="00B04AE0">
      <w:pPr>
        <w:widowControl/>
        <w:adjustRightInd/>
        <w:spacing w:line="240" w:lineRule="auto"/>
        <w:jc w:val="left"/>
        <w:rPr>
          <w:rFonts w:ascii="Times New Roman"/>
        </w:rPr>
      </w:pPr>
      <w:r>
        <w:rPr>
          <w:rFonts w:ascii="Times New Roman"/>
        </w:rPr>
        <w:br w:type="page"/>
      </w:r>
    </w:p>
    <w:p w:rsidR="0067132B" w:rsidRDefault="00B04AE0">
      <w:pPr>
        <w:pStyle w:val="a9"/>
        <w:spacing w:before="156" w:after="156"/>
        <w:ind w:left="0"/>
      </w:pPr>
      <w:r>
        <w:lastRenderedPageBreak/>
        <w:t>器具灭菌</w:t>
      </w:r>
    </w:p>
    <w:p w:rsidR="0067132B" w:rsidRPr="00A902B0" w:rsidRDefault="00B04AE0">
      <w:pPr>
        <w:pStyle w:val="afb"/>
        <w:ind w:firstLine="420"/>
        <w:rPr>
          <w:rFonts w:ascii="Times New Roman"/>
        </w:rPr>
      </w:pPr>
      <w:r w:rsidRPr="00A902B0">
        <w:rPr>
          <w:rFonts w:ascii="Times New Roman"/>
        </w:rPr>
        <w:t>将</w:t>
      </w:r>
      <w:r w:rsidR="00E0119E" w:rsidRPr="00A902B0">
        <w:rPr>
          <w:rFonts w:ascii="Times New Roman"/>
        </w:rPr>
        <w:t>剪刀、镊子等</w:t>
      </w:r>
      <w:r w:rsidRPr="00A902B0">
        <w:rPr>
          <w:rFonts w:ascii="Times New Roman"/>
          <w:color w:val="000000" w:themeColor="text1"/>
        </w:rPr>
        <w:t>接种器具清</w:t>
      </w:r>
      <w:r w:rsidRPr="00A902B0">
        <w:rPr>
          <w:rFonts w:ascii="Times New Roman"/>
        </w:rPr>
        <w:t>洗干净，用报纸包好，</w:t>
      </w:r>
      <w:r w:rsidR="00CF775F" w:rsidRPr="00A902B0">
        <w:rPr>
          <w:rFonts w:ascii="Times New Roman"/>
        </w:rPr>
        <w:t>放于耐高温湿热灭菌袋中，</w:t>
      </w:r>
      <w:r w:rsidR="00CF775F" w:rsidRPr="00A902B0">
        <w:rPr>
          <w:rFonts w:ascii="Times New Roman"/>
        </w:rPr>
        <w:t>121 ℃</w:t>
      </w:r>
      <w:r w:rsidRPr="00A902B0">
        <w:rPr>
          <w:rFonts w:ascii="Times New Roman"/>
        </w:rPr>
        <w:t>高压蒸汽灭菌</w:t>
      </w:r>
      <w:r w:rsidRPr="00A902B0">
        <w:rPr>
          <w:rFonts w:ascii="Times New Roman"/>
        </w:rPr>
        <w:t>30 min</w:t>
      </w:r>
      <w:r w:rsidRPr="00A902B0">
        <w:rPr>
          <w:rFonts w:ascii="Times New Roman"/>
        </w:rPr>
        <w:t>。使用前在超净工作台内用酒精灯外焰灼烧</w:t>
      </w:r>
      <w:r w:rsidRPr="00A902B0">
        <w:rPr>
          <w:rFonts w:ascii="Times New Roman"/>
        </w:rPr>
        <w:t>30 s</w:t>
      </w:r>
      <w:r w:rsidR="00C355B6" w:rsidRPr="00A902B0">
        <w:rPr>
          <w:rFonts w:ascii="Times New Roman"/>
        </w:rPr>
        <w:t>，或用接种器</w:t>
      </w:r>
      <w:r w:rsidR="00BE3D04" w:rsidRPr="00A902B0">
        <w:rPr>
          <w:rFonts w:ascii="Times New Roman"/>
        </w:rPr>
        <w:t>具</w:t>
      </w:r>
      <w:r w:rsidRPr="00A902B0">
        <w:rPr>
          <w:rFonts w:ascii="Times New Roman"/>
          <w:color w:val="000000" w:themeColor="text1"/>
        </w:rPr>
        <w:t>灭菌器</w:t>
      </w:r>
      <w:r w:rsidRPr="00A902B0">
        <w:rPr>
          <w:rFonts w:ascii="Times New Roman"/>
        </w:rPr>
        <w:t>直接灭菌。</w:t>
      </w:r>
    </w:p>
    <w:p w:rsidR="0067132B" w:rsidRDefault="00B04AE0">
      <w:pPr>
        <w:pStyle w:val="a8"/>
        <w:spacing w:before="312" w:after="312"/>
      </w:pPr>
      <w:bookmarkStart w:id="87" w:name="_Toc135226066"/>
      <w:bookmarkStart w:id="88" w:name="_Toc136601516"/>
      <w:r>
        <w:rPr>
          <w:rFonts w:hint="eastAsia"/>
        </w:rPr>
        <w:t>培养基制备</w:t>
      </w:r>
      <w:bookmarkEnd w:id="87"/>
      <w:bookmarkEnd w:id="88"/>
    </w:p>
    <w:p w:rsidR="0067132B" w:rsidRDefault="00B04AE0">
      <w:pPr>
        <w:pStyle w:val="a9"/>
        <w:spacing w:before="156" w:after="156"/>
        <w:ind w:left="0"/>
        <w:rPr>
          <w:color w:val="000000" w:themeColor="text1"/>
        </w:rPr>
      </w:pPr>
      <w:bookmarkStart w:id="89" w:name="_Toc136599863"/>
      <w:bookmarkStart w:id="90" w:name="_Toc136601517"/>
      <w:r>
        <w:rPr>
          <w:rFonts w:hint="eastAsia"/>
          <w:color w:val="000000" w:themeColor="text1"/>
        </w:rPr>
        <w:t>基本培养基</w:t>
      </w:r>
      <w:bookmarkEnd w:id="89"/>
      <w:bookmarkEnd w:id="90"/>
    </w:p>
    <w:p w:rsidR="0067132B" w:rsidRDefault="00B04AE0">
      <w:pPr>
        <w:pStyle w:val="a9"/>
        <w:numPr>
          <w:ilvl w:val="0"/>
          <w:numId w:val="0"/>
        </w:numPr>
        <w:spacing w:before="156" w:after="156"/>
        <w:ind w:firstLineChars="200" w:firstLine="420"/>
        <w:rPr>
          <w:rFonts w:ascii="Times New Roman" w:eastAsia="宋体"/>
          <w:color w:val="000000" w:themeColor="text1"/>
        </w:rPr>
      </w:pPr>
      <w:bookmarkStart w:id="91" w:name="_Toc136601518"/>
      <w:bookmarkStart w:id="92" w:name="_Toc136599864"/>
      <w:r>
        <w:rPr>
          <w:rFonts w:ascii="Times New Roman" w:eastAsia="宋体"/>
          <w:color w:val="000000" w:themeColor="text1"/>
        </w:rPr>
        <w:t>MS</w:t>
      </w:r>
      <w:r>
        <w:rPr>
          <w:rFonts w:ascii="Times New Roman" w:eastAsia="宋体"/>
          <w:color w:val="000000" w:themeColor="text1"/>
        </w:rPr>
        <w:t>培养基</w:t>
      </w:r>
      <w:r>
        <w:rPr>
          <w:rFonts w:ascii="Times New Roman" w:eastAsia="宋体" w:hint="eastAsia"/>
          <w:color w:val="000000" w:themeColor="text1"/>
        </w:rPr>
        <w:t>，</w:t>
      </w:r>
      <w:r>
        <w:rPr>
          <w:rFonts w:ascii="Times New Roman" w:eastAsia="宋体"/>
          <w:color w:val="000000" w:themeColor="text1"/>
        </w:rPr>
        <w:t>配方见附录</w:t>
      </w:r>
      <w:r>
        <w:rPr>
          <w:rFonts w:ascii="Times New Roman" w:eastAsia="宋体" w:hint="eastAsia"/>
          <w:color w:val="000000" w:themeColor="text1"/>
        </w:rPr>
        <w:t>A</w:t>
      </w:r>
      <w:r>
        <w:rPr>
          <w:rFonts w:ascii="Times New Roman" w:eastAsia="宋体" w:hint="eastAsia"/>
          <w:color w:val="000000" w:themeColor="text1"/>
        </w:rPr>
        <w:t>。</w:t>
      </w:r>
      <w:bookmarkEnd w:id="91"/>
      <w:bookmarkEnd w:id="92"/>
    </w:p>
    <w:p w:rsidR="0067132B" w:rsidRDefault="00B04AE0">
      <w:pPr>
        <w:pStyle w:val="a9"/>
        <w:spacing w:before="156" w:after="156"/>
        <w:ind w:left="0"/>
        <w:rPr>
          <w:color w:val="000000" w:themeColor="text1"/>
        </w:rPr>
      </w:pPr>
      <w:bookmarkStart w:id="93" w:name="_Toc136599865"/>
      <w:bookmarkStart w:id="94" w:name="_Toc136601519"/>
      <w:r>
        <w:rPr>
          <w:rFonts w:hint="eastAsia"/>
          <w:color w:val="000000" w:themeColor="text1"/>
        </w:rPr>
        <w:t>培养基配制、灭菌及保存</w:t>
      </w:r>
      <w:bookmarkEnd w:id="93"/>
      <w:bookmarkEnd w:id="94"/>
    </w:p>
    <w:p w:rsidR="0067132B" w:rsidRDefault="00B04AE0">
      <w:pPr>
        <w:pStyle w:val="a9"/>
        <w:numPr>
          <w:ilvl w:val="0"/>
          <w:numId w:val="0"/>
        </w:numPr>
        <w:spacing w:before="156" w:after="156"/>
        <w:ind w:left="420"/>
        <w:rPr>
          <w:rFonts w:ascii="Times New Roman" w:eastAsia="宋体"/>
          <w:color w:val="000000" w:themeColor="text1"/>
        </w:rPr>
      </w:pPr>
      <w:r>
        <w:rPr>
          <w:rFonts w:ascii="Times New Roman" w:eastAsia="宋体"/>
          <w:color w:val="000000" w:themeColor="text1"/>
        </w:rPr>
        <w:t>按</w:t>
      </w:r>
      <w:r>
        <w:rPr>
          <w:rFonts w:ascii="Times New Roman" w:eastAsia="宋体"/>
          <w:color w:val="000000" w:themeColor="text1"/>
        </w:rPr>
        <w:t>LY/</w:t>
      </w:r>
      <w:r>
        <w:rPr>
          <w:rFonts w:ascii="Times New Roman" w:eastAsia="宋体" w:hint="eastAsia"/>
          <w:color w:val="000000" w:themeColor="text1"/>
        </w:rPr>
        <w:t>T</w:t>
      </w:r>
      <w:r>
        <w:rPr>
          <w:rFonts w:ascii="Times New Roman" w:eastAsia="宋体"/>
          <w:color w:val="000000" w:themeColor="text1"/>
        </w:rPr>
        <w:t>1882</w:t>
      </w:r>
      <w:r>
        <w:rPr>
          <w:rFonts w:ascii="Times New Roman" w:eastAsia="宋体"/>
          <w:color w:val="000000" w:themeColor="text1"/>
        </w:rPr>
        <w:t>有关规定执行。</w:t>
      </w:r>
    </w:p>
    <w:p w:rsidR="0067132B" w:rsidRDefault="00B04AE0">
      <w:pPr>
        <w:pStyle w:val="a8"/>
        <w:spacing w:before="312" w:after="312"/>
      </w:pPr>
      <w:bookmarkStart w:id="95" w:name="_Toc135226067"/>
      <w:bookmarkStart w:id="96" w:name="_Toc136601520"/>
      <w:r>
        <w:rPr>
          <w:rFonts w:hint="eastAsia"/>
        </w:rPr>
        <w:t>外植体选择及处理</w:t>
      </w:r>
      <w:bookmarkEnd w:id="95"/>
      <w:bookmarkEnd w:id="96"/>
    </w:p>
    <w:p w:rsidR="0067132B" w:rsidRDefault="00B04AE0">
      <w:pPr>
        <w:pStyle w:val="a9"/>
        <w:spacing w:before="156" w:after="156"/>
        <w:ind w:left="0"/>
      </w:pPr>
      <w:bookmarkStart w:id="97" w:name="_Toc136601522"/>
      <w:bookmarkStart w:id="98" w:name="_Toc136599868"/>
      <w:bookmarkStart w:id="99" w:name="BookMark5"/>
      <w:bookmarkEnd w:id="29"/>
      <w:r>
        <w:rPr>
          <w:rFonts w:hint="eastAsia"/>
        </w:rPr>
        <w:t>外植体</w:t>
      </w:r>
      <w:bookmarkEnd w:id="97"/>
      <w:bookmarkEnd w:id="98"/>
      <w:r w:rsidR="001F06AF">
        <w:rPr>
          <w:rFonts w:hint="eastAsia"/>
        </w:rPr>
        <w:t>选择</w:t>
      </w:r>
    </w:p>
    <w:p w:rsidR="001F06AF" w:rsidRPr="001F06AF" w:rsidRDefault="001F06AF" w:rsidP="001F06AF">
      <w:pPr>
        <w:pStyle w:val="afb"/>
        <w:ind w:firstLine="420"/>
      </w:pPr>
      <w:r>
        <w:rPr>
          <w:rFonts w:hint="eastAsia"/>
        </w:rPr>
        <w:t>3月，选择</w:t>
      </w:r>
      <w:r>
        <w:rPr>
          <w:rFonts w:ascii="Times New Roman"/>
        </w:rPr>
        <w:t>无病虫害、生长健壮的欧美杨</w:t>
      </w:r>
      <w:r>
        <w:rPr>
          <w:rFonts w:ascii="Times New Roman"/>
        </w:rPr>
        <w:t>1</w:t>
      </w:r>
      <w:r>
        <w:rPr>
          <w:rFonts w:ascii="Times New Roman"/>
        </w:rPr>
        <w:t>年生嫩枝，切</w:t>
      </w:r>
      <w:r>
        <w:rPr>
          <w:rFonts w:ascii="Times New Roman" w:hint="eastAsia"/>
        </w:rPr>
        <w:t>枝</w:t>
      </w:r>
      <w:r>
        <w:rPr>
          <w:rFonts w:ascii="Times New Roman"/>
        </w:rPr>
        <w:t>水培，待芽展叶后，剪取萌发伸展长度在</w:t>
      </w:r>
      <w:r>
        <w:rPr>
          <w:rFonts w:ascii="Times New Roman"/>
        </w:rPr>
        <w:t>1 cm</w:t>
      </w:r>
      <w:r>
        <w:rPr>
          <w:rFonts w:ascii="Times New Roman"/>
        </w:rPr>
        <w:t>以上的幼叶和叶柄，用自来水冲洗干净。</w:t>
      </w:r>
    </w:p>
    <w:p w:rsidR="0067132B" w:rsidRDefault="00B04AE0">
      <w:pPr>
        <w:pStyle w:val="a9"/>
        <w:spacing w:before="156" w:after="156"/>
        <w:ind w:left="0"/>
      </w:pPr>
      <w:bookmarkStart w:id="100" w:name="_Toc136601521"/>
      <w:bookmarkStart w:id="101" w:name="_Toc136599867"/>
      <w:r>
        <w:rPr>
          <w:rFonts w:hint="eastAsia"/>
        </w:rPr>
        <w:t>外植体</w:t>
      </w:r>
      <w:bookmarkEnd w:id="100"/>
      <w:bookmarkEnd w:id="101"/>
      <w:r w:rsidR="001F06AF">
        <w:rPr>
          <w:rFonts w:hint="eastAsia"/>
        </w:rPr>
        <w:t>处理</w:t>
      </w:r>
    </w:p>
    <w:p w:rsidR="0067132B" w:rsidRDefault="00B04AE0">
      <w:pPr>
        <w:wordWrap w:val="0"/>
        <w:topLinePunct/>
        <w:ind w:firstLineChars="200" w:firstLine="420"/>
        <w:rPr>
          <w:rFonts w:ascii="Times New Roman" w:hAnsi="Times New Roman"/>
        </w:rPr>
      </w:pPr>
      <w:r>
        <w:rPr>
          <w:rFonts w:ascii="Times New Roman"/>
        </w:rPr>
        <w:t>在无菌条件下，外植体用</w:t>
      </w:r>
      <w:r>
        <w:rPr>
          <w:rFonts w:ascii="Times New Roman" w:hAnsi="Times New Roman"/>
        </w:rPr>
        <w:t>75%</w:t>
      </w:r>
      <w:r>
        <w:rPr>
          <w:rFonts w:ascii="Times New Roman"/>
        </w:rPr>
        <w:t>的酒精</w:t>
      </w:r>
      <w:r>
        <w:rPr>
          <w:rFonts w:ascii="Times New Roman" w:hAnsi="Times New Roman"/>
        </w:rPr>
        <w:t>浸泡</w:t>
      </w:r>
      <w:r>
        <w:rPr>
          <w:rFonts w:ascii="Times New Roman" w:hAnsi="Times New Roman"/>
        </w:rPr>
        <w:t>30 s</w:t>
      </w:r>
      <w:r>
        <w:rPr>
          <w:rFonts w:ascii="Times New Roman"/>
        </w:rPr>
        <w:t>，倒出酒精立即用</w:t>
      </w:r>
      <w:r>
        <w:rPr>
          <w:rFonts w:ascii="Times New Roman" w:hAnsi="Times New Roman"/>
        </w:rPr>
        <w:t>0.1%</w:t>
      </w:r>
      <w:r>
        <w:rPr>
          <w:rFonts w:ascii="Times New Roman"/>
        </w:rPr>
        <w:t>升汞溶液浸泡</w:t>
      </w:r>
      <w:r>
        <w:rPr>
          <w:rFonts w:ascii="Times New Roman" w:hAnsi="Times New Roman"/>
        </w:rPr>
        <w:t>5</w:t>
      </w:r>
      <w:r w:rsidR="00E31B8A">
        <w:rPr>
          <w:rFonts w:ascii="Times New Roman" w:hAnsi="Times New Roman" w:hint="eastAsia"/>
        </w:rPr>
        <w:t xml:space="preserve"> </w:t>
      </w:r>
      <w:r>
        <w:rPr>
          <w:rFonts w:ascii="Times New Roman" w:hAnsi="Times New Roman"/>
        </w:rPr>
        <w:t>min</w:t>
      </w:r>
      <w:r>
        <w:rPr>
          <w:rFonts w:ascii="Times New Roman"/>
        </w:rPr>
        <w:t>，</w:t>
      </w:r>
      <w:r>
        <w:rPr>
          <w:rFonts w:ascii="Times New Roman" w:hint="eastAsia"/>
        </w:rPr>
        <w:t>再</w:t>
      </w:r>
      <w:r>
        <w:rPr>
          <w:rFonts w:ascii="Times New Roman"/>
        </w:rPr>
        <w:t>用无菌蒸馏水冲洗</w:t>
      </w:r>
      <w:r>
        <w:rPr>
          <w:rFonts w:ascii="Times New Roman" w:hAnsi="Times New Roman"/>
        </w:rPr>
        <w:t>3</w:t>
      </w:r>
      <w:r>
        <w:rPr>
          <w:rFonts w:ascii="Times New Roman"/>
        </w:rPr>
        <w:t>次，取出后</w:t>
      </w:r>
      <w:r>
        <w:rPr>
          <w:rFonts w:ascii="Times New Roman" w:hAnsi="Times New Roman"/>
        </w:rPr>
        <w:t>沥干水分备用。</w:t>
      </w:r>
    </w:p>
    <w:p w:rsidR="0067132B" w:rsidRDefault="00B04AE0">
      <w:pPr>
        <w:pStyle w:val="a8"/>
        <w:spacing w:before="312" w:after="312"/>
      </w:pPr>
      <w:bookmarkStart w:id="102" w:name="_Toc136601523"/>
      <w:bookmarkStart w:id="103" w:name="_Toc135226068"/>
      <w:r>
        <w:rPr>
          <w:rFonts w:hint="eastAsia"/>
        </w:rPr>
        <w:t>初代培养</w:t>
      </w:r>
      <w:bookmarkEnd w:id="102"/>
      <w:bookmarkEnd w:id="103"/>
    </w:p>
    <w:p w:rsidR="0067132B" w:rsidRDefault="00B04AE0">
      <w:pPr>
        <w:pStyle w:val="a9"/>
        <w:spacing w:before="156" w:after="156"/>
        <w:ind w:left="0"/>
      </w:pPr>
      <w:bookmarkStart w:id="104" w:name="_Toc136601524"/>
      <w:bookmarkStart w:id="105" w:name="_Toc136599870"/>
      <w:r>
        <w:rPr>
          <w:rFonts w:hint="eastAsia"/>
        </w:rPr>
        <w:t>初代培养基</w:t>
      </w:r>
      <w:bookmarkEnd w:id="104"/>
      <w:bookmarkEnd w:id="105"/>
    </w:p>
    <w:p w:rsidR="0067132B" w:rsidRDefault="00B04AE0">
      <w:pPr>
        <w:pStyle w:val="afb"/>
        <w:ind w:firstLine="420"/>
        <w:rPr>
          <w:rFonts w:ascii="Times New Roman"/>
          <w:color w:val="FF0000"/>
          <w:kern w:val="2"/>
          <w:szCs w:val="21"/>
        </w:rPr>
      </w:pPr>
      <w:r>
        <w:rPr>
          <w:rFonts w:ascii="Times New Roman"/>
          <w:kern w:val="2"/>
          <w:szCs w:val="21"/>
        </w:rPr>
        <w:t>MS+6-BA 0.</w:t>
      </w:r>
      <w:r>
        <w:rPr>
          <w:rFonts w:ascii="Times New Roman" w:hint="eastAsia"/>
          <w:kern w:val="2"/>
          <w:szCs w:val="21"/>
        </w:rPr>
        <w:t>5</w:t>
      </w:r>
      <w:r>
        <w:rPr>
          <w:rFonts w:ascii="Times New Roman"/>
          <w:kern w:val="2"/>
          <w:szCs w:val="21"/>
        </w:rPr>
        <w:t xml:space="preserve"> mg/L+NAA 0.05</w:t>
      </w:r>
      <w:r w:rsidR="00F60C84">
        <w:rPr>
          <w:rFonts w:ascii="Times New Roman" w:hint="eastAsia"/>
          <w:kern w:val="2"/>
          <w:szCs w:val="21"/>
        </w:rPr>
        <w:t xml:space="preserve"> </w:t>
      </w:r>
      <w:r>
        <w:rPr>
          <w:rFonts w:ascii="Times New Roman"/>
          <w:kern w:val="2"/>
          <w:szCs w:val="21"/>
        </w:rPr>
        <w:t>mg/L</w:t>
      </w:r>
      <w:r w:rsidR="001B71CC" w:rsidRPr="00BE3D04">
        <w:rPr>
          <w:rFonts w:ascii="Times New Roman"/>
          <w:color w:val="000000" w:themeColor="text1"/>
        </w:rPr>
        <w:t>～</w:t>
      </w:r>
      <w:r w:rsidR="001B71CC">
        <w:rPr>
          <w:rFonts w:ascii="Times New Roman"/>
          <w:kern w:val="2"/>
          <w:szCs w:val="21"/>
        </w:rPr>
        <w:t>0.</w:t>
      </w:r>
      <w:r w:rsidR="001B71CC">
        <w:rPr>
          <w:rFonts w:ascii="Times New Roman" w:hint="eastAsia"/>
          <w:kern w:val="2"/>
          <w:szCs w:val="21"/>
        </w:rPr>
        <w:t xml:space="preserve">1 </w:t>
      </w:r>
      <w:r w:rsidR="001B71CC">
        <w:rPr>
          <w:rFonts w:ascii="Times New Roman"/>
          <w:kern w:val="2"/>
          <w:szCs w:val="21"/>
        </w:rPr>
        <w:t xml:space="preserve">mg/L </w:t>
      </w:r>
      <w:r>
        <w:rPr>
          <w:rFonts w:ascii="Times New Roman"/>
          <w:kern w:val="2"/>
          <w:szCs w:val="21"/>
        </w:rPr>
        <w:t>+</w:t>
      </w:r>
      <w:r>
        <w:rPr>
          <w:rFonts w:ascii="Times New Roman"/>
          <w:kern w:val="2"/>
          <w:szCs w:val="21"/>
        </w:rPr>
        <w:t>蔗糖</w:t>
      </w:r>
      <w:r>
        <w:rPr>
          <w:rFonts w:ascii="Times New Roman"/>
          <w:kern w:val="2"/>
          <w:szCs w:val="21"/>
        </w:rPr>
        <w:t>20.0</w:t>
      </w:r>
      <w:r w:rsidR="00F60C84">
        <w:rPr>
          <w:rFonts w:ascii="Times New Roman" w:hint="eastAsia"/>
          <w:kern w:val="2"/>
          <w:szCs w:val="21"/>
        </w:rPr>
        <w:t xml:space="preserve"> </w:t>
      </w:r>
      <w:r>
        <w:rPr>
          <w:rFonts w:ascii="Times New Roman"/>
          <w:kern w:val="2"/>
          <w:szCs w:val="21"/>
        </w:rPr>
        <w:t>g/L+</w:t>
      </w:r>
      <w:r>
        <w:rPr>
          <w:rFonts w:ascii="Times New Roman"/>
          <w:kern w:val="2"/>
          <w:szCs w:val="21"/>
        </w:rPr>
        <w:t>琼脂</w:t>
      </w:r>
      <w:r>
        <w:rPr>
          <w:rFonts w:ascii="Times New Roman"/>
          <w:kern w:val="2"/>
          <w:szCs w:val="21"/>
        </w:rPr>
        <w:t>6.0 g/L</w:t>
      </w:r>
      <w:r>
        <w:rPr>
          <w:rFonts w:ascii="Times New Roman"/>
          <w:kern w:val="2"/>
          <w:szCs w:val="21"/>
        </w:rPr>
        <w:t>，</w:t>
      </w:r>
      <w:r>
        <w:rPr>
          <w:rFonts w:ascii="Times New Roman"/>
          <w:kern w:val="2"/>
          <w:szCs w:val="21"/>
        </w:rPr>
        <w:t>pH 6.5</w:t>
      </w:r>
      <w:r>
        <w:rPr>
          <w:rFonts w:ascii="Times New Roman"/>
          <w:kern w:val="2"/>
          <w:szCs w:val="21"/>
        </w:rPr>
        <w:t>。</w:t>
      </w:r>
    </w:p>
    <w:p w:rsidR="0067132B" w:rsidRDefault="00B04AE0">
      <w:pPr>
        <w:pStyle w:val="a9"/>
        <w:spacing w:before="156" w:after="156"/>
        <w:ind w:left="0"/>
      </w:pPr>
      <w:bookmarkStart w:id="106" w:name="_Toc136599871"/>
      <w:bookmarkStart w:id="107" w:name="_Toc136601525"/>
      <w:r>
        <w:rPr>
          <w:rFonts w:hint="eastAsia"/>
        </w:rPr>
        <w:t>接种</w:t>
      </w:r>
      <w:bookmarkEnd w:id="106"/>
      <w:bookmarkEnd w:id="107"/>
    </w:p>
    <w:p w:rsidR="0067132B" w:rsidRPr="00504D42" w:rsidRDefault="00B04AE0">
      <w:pPr>
        <w:wordWrap w:val="0"/>
        <w:topLinePunct/>
        <w:ind w:firstLineChars="200" w:firstLine="420"/>
        <w:rPr>
          <w:color w:val="FF0000"/>
        </w:rPr>
      </w:pPr>
      <w:r>
        <w:rPr>
          <w:rFonts w:ascii="Times New Roman" w:hint="eastAsia"/>
        </w:rPr>
        <w:t>在超净工作台内，叶片用无菌剪刀剪掉</w:t>
      </w:r>
      <w:r w:rsidR="00711686">
        <w:rPr>
          <w:rFonts w:ascii="Times New Roman" w:hint="eastAsia"/>
        </w:rPr>
        <w:t>叶子边缘</w:t>
      </w:r>
      <w:r>
        <w:rPr>
          <w:rFonts w:ascii="Times New Roman" w:hint="eastAsia"/>
        </w:rPr>
        <w:t>并在叶片中间</w:t>
      </w:r>
      <w:r w:rsidR="00711686">
        <w:rPr>
          <w:rFonts w:ascii="Times New Roman" w:hint="eastAsia"/>
        </w:rPr>
        <w:t>与</w:t>
      </w:r>
      <w:r>
        <w:rPr>
          <w:rFonts w:ascii="Times New Roman" w:hint="eastAsia"/>
        </w:rPr>
        <w:t>叶脉平行</w:t>
      </w:r>
      <w:r w:rsidR="00D42948">
        <w:rPr>
          <w:rFonts w:ascii="Times New Roman" w:hint="eastAsia"/>
        </w:rPr>
        <w:t>处</w:t>
      </w:r>
      <w:r>
        <w:rPr>
          <w:rFonts w:ascii="Times New Roman" w:hint="eastAsia"/>
        </w:rPr>
        <w:t>剪开几个裂口</w:t>
      </w:r>
      <w:r w:rsidR="00504D42">
        <w:rPr>
          <w:rFonts w:ascii="Times New Roman" w:hint="eastAsia"/>
        </w:rPr>
        <w:t>；</w:t>
      </w:r>
      <w:r>
        <w:rPr>
          <w:rFonts w:ascii="Times New Roman" w:hint="eastAsia"/>
        </w:rPr>
        <w:t>叶柄用无菌剪刀剪掉两端，</w:t>
      </w:r>
      <w:r w:rsidR="00BE3D04">
        <w:rPr>
          <w:rFonts w:ascii="Times New Roman" w:hint="eastAsia"/>
        </w:rPr>
        <w:t>无菌镊子夹取平铺于</w:t>
      </w:r>
      <w:r w:rsidRPr="00BE3D04">
        <w:rPr>
          <w:rFonts w:ascii="Times New Roman" w:hint="eastAsia"/>
          <w:color w:val="000000" w:themeColor="text1"/>
        </w:rPr>
        <w:t>初代培养基中</w:t>
      </w:r>
      <w:r w:rsidR="00BE3D04" w:rsidRPr="00BE3D04">
        <w:rPr>
          <w:rFonts w:ascii="Times New Roman" w:hint="eastAsia"/>
          <w:color w:val="000000" w:themeColor="text1"/>
        </w:rPr>
        <w:t>，每瓶</w:t>
      </w:r>
      <w:r w:rsidR="00F6648B">
        <w:rPr>
          <w:rFonts w:ascii="Times New Roman" w:hint="eastAsia"/>
          <w:color w:val="000000" w:themeColor="text1"/>
        </w:rPr>
        <w:t>接种</w:t>
      </w:r>
      <w:r w:rsidR="00BE3D04" w:rsidRPr="00BE3D04">
        <w:rPr>
          <w:rFonts w:ascii="Times New Roman" w:hint="eastAsia"/>
          <w:color w:val="000000" w:themeColor="text1"/>
        </w:rPr>
        <w:t>3</w:t>
      </w:r>
      <w:r w:rsidR="00BE3D04" w:rsidRPr="00BE3D04">
        <w:rPr>
          <w:rFonts w:ascii="Times New Roman"/>
          <w:color w:val="000000" w:themeColor="text1"/>
        </w:rPr>
        <w:t>～</w:t>
      </w:r>
      <w:r w:rsidR="00BE3D04" w:rsidRPr="00BE3D04">
        <w:rPr>
          <w:rFonts w:ascii="Times New Roman" w:hint="eastAsia"/>
          <w:color w:val="000000" w:themeColor="text1"/>
        </w:rPr>
        <w:t>4</w:t>
      </w:r>
      <w:r w:rsidR="00BE3D04" w:rsidRPr="00BE3D04">
        <w:rPr>
          <w:rFonts w:ascii="Times New Roman" w:hint="eastAsia"/>
          <w:color w:val="000000" w:themeColor="text1"/>
        </w:rPr>
        <w:t>个</w:t>
      </w:r>
      <w:r w:rsidRPr="00BE3D04">
        <w:rPr>
          <w:rFonts w:ascii="Times New Roman" w:hint="eastAsia"/>
          <w:color w:val="000000" w:themeColor="text1"/>
        </w:rPr>
        <w:t>。</w:t>
      </w:r>
    </w:p>
    <w:p w:rsidR="0067132B" w:rsidRDefault="00B04AE0">
      <w:pPr>
        <w:pStyle w:val="a9"/>
        <w:spacing w:before="156" w:after="156"/>
        <w:ind w:left="0"/>
      </w:pPr>
      <w:bookmarkStart w:id="108" w:name="_Toc136599872"/>
      <w:bookmarkStart w:id="109" w:name="_Toc136601526"/>
      <w:r>
        <w:rPr>
          <w:rFonts w:hint="eastAsia"/>
        </w:rPr>
        <w:t>培养条件和时间</w:t>
      </w:r>
      <w:bookmarkEnd w:id="108"/>
      <w:bookmarkEnd w:id="109"/>
    </w:p>
    <w:p w:rsidR="0067132B" w:rsidRDefault="00B04AE0">
      <w:pPr>
        <w:pStyle w:val="afb"/>
        <w:ind w:firstLine="420"/>
        <w:rPr>
          <w:rFonts w:ascii="Times New Roman" w:hAnsi="Calibri"/>
          <w:kern w:val="2"/>
          <w:szCs w:val="21"/>
        </w:rPr>
      </w:pPr>
      <w:r>
        <w:rPr>
          <w:rFonts w:ascii="Times New Roman" w:hAnsi="Calibri" w:hint="eastAsia"/>
          <w:kern w:val="2"/>
          <w:szCs w:val="21"/>
        </w:rPr>
        <w:t>培养温度</w:t>
      </w:r>
      <w:r>
        <w:rPr>
          <w:rFonts w:ascii="Times New Roman" w:hAnsi="Calibri" w:hint="eastAsia"/>
          <w:kern w:val="2"/>
          <w:szCs w:val="21"/>
        </w:rPr>
        <w:t xml:space="preserve">25 </w:t>
      </w:r>
      <w:r>
        <w:rPr>
          <w:rFonts w:ascii="Times New Roman" w:hAnsi="Calibri" w:hint="eastAsia"/>
          <w:kern w:val="2"/>
          <w:szCs w:val="21"/>
        </w:rPr>
        <w:t>℃±</w:t>
      </w:r>
      <w:r>
        <w:rPr>
          <w:rFonts w:ascii="Times New Roman" w:hAnsi="Calibri" w:hint="eastAsia"/>
          <w:kern w:val="2"/>
          <w:szCs w:val="21"/>
        </w:rPr>
        <w:t xml:space="preserve">1 </w:t>
      </w:r>
      <w:r>
        <w:rPr>
          <w:rFonts w:ascii="Times New Roman" w:hAnsi="Calibri" w:hint="eastAsia"/>
          <w:kern w:val="2"/>
          <w:szCs w:val="21"/>
        </w:rPr>
        <w:t>℃，光照强度</w:t>
      </w:r>
      <w:r>
        <w:rPr>
          <w:rFonts w:ascii="Times New Roman" w:hAnsi="Calibri" w:hint="eastAsia"/>
          <w:kern w:val="2"/>
          <w:szCs w:val="21"/>
        </w:rPr>
        <w:t>2 000 Lux</w:t>
      </w:r>
      <w:r>
        <w:rPr>
          <w:rFonts w:ascii="Times New Roman" w:hAnsi="Calibri" w:hint="eastAsia"/>
          <w:kern w:val="2"/>
          <w:szCs w:val="21"/>
        </w:rPr>
        <w:t>，光照时间</w:t>
      </w:r>
      <w:r>
        <w:rPr>
          <w:rFonts w:ascii="Times New Roman" w:hAnsi="Calibri" w:hint="eastAsia"/>
          <w:kern w:val="2"/>
          <w:szCs w:val="21"/>
        </w:rPr>
        <w:t>12 h/d</w:t>
      </w:r>
      <w:r>
        <w:rPr>
          <w:rFonts w:ascii="Times New Roman" w:hAnsi="Calibri" w:hint="eastAsia"/>
          <w:kern w:val="2"/>
          <w:szCs w:val="21"/>
        </w:rPr>
        <w:t>。待愈伤组织大于</w:t>
      </w:r>
      <w:r>
        <w:rPr>
          <w:rFonts w:ascii="Times New Roman" w:hAnsi="Calibri" w:hint="eastAsia"/>
          <w:kern w:val="2"/>
          <w:szCs w:val="21"/>
        </w:rPr>
        <w:t>1 cm</w:t>
      </w:r>
      <w:r>
        <w:rPr>
          <w:rFonts w:ascii="Times New Roman" w:hAnsi="Calibri" w:hint="eastAsia"/>
          <w:kern w:val="2"/>
          <w:szCs w:val="21"/>
          <w:vertAlign w:val="superscript"/>
        </w:rPr>
        <w:t>2</w:t>
      </w:r>
      <w:r>
        <w:rPr>
          <w:rFonts w:ascii="Times New Roman" w:hAnsi="Calibri" w:hint="eastAsia"/>
          <w:kern w:val="2"/>
          <w:szCs w:val="21"/>
        </w:rPr>
        <w:t>或不定芽大于</w:t>
      </w:r>
      <w:r>
        <w:rPr>
          <w:rFonts w:ascii="Times New Roman" w:hAnsi="Calibri" w:hint="eastAsia"/>
          <w:kern w:val="2"/>
          <w:szCs w:val="21"/>
        </w:rPr>
        <w:t>5</w:t>
      </w:r>
      <w:r>
        <w:rPr>
          <w:rFonts w:ascii="Times New Roman" w:hAnsi="Calibri" w:hint="eastAsia"/>
          <w:kern w:val="2"/>
          <w:szCs w:val="21"/>
        </w:rPr>
        <w:t>个时进行继代培养。</w:t>
      </w:r>
    </w:p>
    <w:p w:rsidR="0067132B" w:rsidRDefault="00B04AE0">
      <w:pPr>
        <w:pStyle w:val="a8"/>
        <w:spacing w:before="312" w:after="312"/>
      </w:pPr>
      <w:bookmarkStart w:id="110" w:name="_Toc136601527"/>
      <w:bookmarkStart w:id="111" w:name="_Toc135226069"/>
      <w:r>
        <w:rPr>
          <w:rFonts w:hint="eastAsia"/>
        </w:rPr>
        <w:t>继代培养</w:t>
      </w:r>
      <w:bookmarkEnd w:id="110"/>
      <w:bookmarkEnd w:id="111"/>
    </w:p>
    <w:p w:rsidR="0067132B" w:rsidRDefault="00B04AE0">
      <w:pPr>
        <w:pStyle w:val="a9"/>
        <w:spacing w:before="156" w:after="156"/>
        <w:ind w:left="0"/>
      </w:pPr>
      <w:bookmarkStart w:id="112" w:name="_Toc136599874"/>
      <w:bookmarkStart w:id="113" w:name="_Toc136601528"/>
      <w:r>
        <w:rPr>
          <w:rFonts w:hint="eastAsia"/>
        </w:rPr>
        <w:t>继代培养基</w:t>
      </w:r>
      <w:bookmarkEnd w:id="112"/>
      <w:bookmarkEnd w:id="113"/>
    </w:p>
    <w:p w:rsidR="0067132B" w:rsidRDefault="00B04AE0">
      <w:pPr>
        <w:pStyle w:val="afb"/>
        <w:ind w:firstLine="420"/>
        <w:rPr>
          <w:rFonts w:ascii="Times New Roman"/>
          <w:szCs w:val="21"/>
        </w:rPr>
      </w:pPr>
      <w:r>
        <w:rPr>
          <w:rFonts w:ascii="Times New Roman"/>
          <w:szCs w:val="21"/>
        </w:rPr>
        <w:t>MS+6-BA0.</w:t>
      </w:r>
      <w:r>
        <w:rPr>
          <w:rFonts w:ascii="Times New Roman" w:hint="eastAsia"/>
          <w:szCs w:val="21"/>
        </w:rPr>
        <w:t>3</w:t>
      </w:r>
      <w:r>
        <w:rPr>
          <w:rFonts w:ascii="Times New Roman"/>
          <w:szCs w:val="21"/>
        </w:rPr>
        <w:t xml:space="preserve"> mg/L</w:t>
      </w:r>
      <w:r w:rsidR="001B71CC" w:rsidRPr="00BE3D04">
        <w:rPr>
          <w:rFonts w:ascii="Times New Roman"/>
          <w:color w:val="000000" w:themeColor="text1"/>
        </w:rPr>
        <w:t>～</w:t>
      </w:r>
      <w:r w:rsidR="001B71CC">
        <w:rPr>
          <w:rFonts w:ascii="Times New Roman"/>
          <w:kern w:val="2"/>
          <w:szCs w:val="21"/>
        </w:rPr>
        <w:t>0.</w:t>
      </w:r>
      <w:r w:rsidR="001B71CC">
        <w:rPr>
          <w:rFonts w:ascii="Times New Roman" w:hint="eastAsia"/>
          <w:kern w:val="2"/>
          <w:szCs w:val="21"/>
        </w:rPr>
        <w:t xml:space="preserve">5 </w:t>
      </w:r>
      <w:r w:rsidR="001B71CC">
        <w:rPr>
          <w:rFonts w:ascii="Times New Roman"/>
          <w:kern w:val="2"/>
          <w:szCs w:val="21"/>
        </w:rPr>
        <w:t>mg/L</w:t>
      </w:r>
      <w:r>
        <w:rPr>
          <w:rFonts w:ascii="Times New Roman"/>
          <w:szCs w:val="21"/>
        </w:rPr>
        <w:t xml:space="preserve"> +NAA 0.</w:t>
      </w:r>
      <w:r>
        <w:rPr>
          <w:rFonts w:ascii="Times New Roman" w:hint="eastAsia"/>
          <w:szCs w:val="21"/>
        </w:rPr>
        <w:t>1</w:t>
      </w:r>
      <w:r>
        <w:rPr>
          <w:rFonts w:ascii="Times New Roman"/>
          <w:szCs w:val="21"/>
        </w:rPr>
        <w:t xml:space="preserve"> mg/L</w:t>
      </w:r>
      <w:r w:rsidR="001B71CC" w:rsidRPr="00BE3D04">
        <w:rPr>
          <w:rFonts w:ascii="Times New Roman"/>
          <w:color w:val="000000" w:themeColor="text1"/>
        </w:rPr>
        <w:t>～</w:t>
      </w:r>
      <w:r w:rsidR="001B71CC">
        <w:rPr>
          <w:rFonts w:ascii="Times New Roman"/>
          <w:kern w:val="2"/>
          <w:szCs w:val="21"/>
        </w:rPr>
        <w:t>0.</w:t>
      </w:r>
      <w:r w:rsidR="001B71CC">
        <w:rPr>
          <w:rFonts w:ascii="Times New Roman" w:hint="eastAsia"/>
          <w:kern w:val="2"/>
          <w:szCs w:val="21"/>
        </w:rPr>
        <w:t xml:space="preserve">2 </w:t>
      </w:r>
      <w:r w:rsidR="001B71CC">
        <w:rPr>
          <w:rFonts w:ascii="Times New Roman"/>
          <w:kern w:val="2"/>
          <w:szCs w:val="21"/>
        </w:rPr>
        <w:t>mg/L</w:t>
      </w:r>
      <w:r w:rsidR="001B71CC">
        <w:rPr>
          <w:rFonts w:ascii="Times New Roman"/>
          <w:szCs w:val="21"/>
        </w:rPr>
        <w:t xml:space="preserve"> </w:t>
      </w:r>
      <w:r>
        <w:rPr>
          <w:rFonts w:ascii="Times New Roman"/>
          <w:szCs w:val="21"/>
        </w:rPr>
        <w:t>+</w:t>
      </w:r>
      <w:r>
        <w:rPr>
          <w:rFonts w:ascii="Times New Roman"/>
          <w:szCs w:val="21"/>
        </w:rPr>
        <w:t>蔗糖</w:t>
      </w:r>
      <w:r>
        <w:rPr>
          <w:rFonts w:ascii="Times New Roman"/>
          <w:szCs w:val="21"/>
        </w:rPr>
        <w:t>25.0 g/L+</w:t>
      </w:r>
      <w:r>
        <w:rPr>
          <w:rFonts w:ascii="Times New Roman"/>
          <w:szCs w:val="21"/>
        </w:rPr>
        <w:t>琼脂</w:t>
      </w:r>
      <w:r>
        <w:rPr>
          <w:rFonts w:ascii="Times New Roman"/>
          <w:szCs w:val="21"/>
        </w:rPr>
        <w:t>6.0 g/L</w:t>
      </w:r>
      <w:r>
        <w:rPr>
          <w:rFonts w:ascii="Times New Roman"/>
          <w:szCs w:val="21"/>
        </w:rPr>
        <w:t>，</w:t>
      </w:r>
      <w:r>
        <w:rPr>
          <w:rFonts w:ascii="Times New Roman"/>
          <w:szCs w:val="21"/>
        </w:rPr>
        <w:t>pH</w:t>
      </w:r>
      <w:r>
        <w:rPr>
          <w:rFonts w:ascii="Times New Roman"/>
          <w:szCs w:val="21"/>
        </w:rPr>
        <w:t>值</w:t>
      </w:r>
      <w:r>
        <w:rPr>
          <w:rFonts w:ascii="Times New Roman"/>
          <w:szCs w:val="21"/>
        </w:rPr>
        <w:t>6.5</w:t>
      </w:r>
      <w:r>
        <w:rPr>
          <w:rFonts w:ascii="Times New Roman"/>
          <w:szCs w:val="21"/>
        </w:rPr>
        <w:t>。</w:t>
      </w:r>
    </w:p>
    <w:p w:rsidR="0067132B" w:rsidRDefault="00B04AE0">
      <w:pPr>
        <w:pStyle w:val="a9"/>
        <w:spacing w:before="156" w:after="156"/>
        <w:ind w:left="0"/>
      </w:pPr>
      <w:bookmarkStart w:id="114" w:name="_Toc136601529"/>
      <w:bookmarkStart w:id="115" w:name="_Toc136599875"/>
      <w:r>
        <w:rPr>
          <w:rFonts w:hint="eastAsia"/>
        </w:rPr>
        <w:lastRenderedPageBreak/>
        <w:t>接种</w:t>
      </w:r>
      <w:bookmarkEnd w:id="114"/>
      <w:bookmarkEnd w:id="115"/>
    </w:p>
    <w:p w:rsidR="0067132B" w:rsidRDefault="00B04AE0">
      <w:pPr>
        <w:pStyle w:val="afb"/>
        <w:ind w:firstLine="420"/>
        <w:rPr>
          <w:rFonts w:ascii="Times New Roman" w:hAnsi="Calibri"/>
          <w:color w:val="FF0000"/>
          <w:kern w:val="2"/>
          <w:szCs w:val="21"/>
        </w:rPr>
      </w:pPr>
      <w:r>
        <w:rPr>
          <w:rFonts w:ascii="Times New Roman" w:hAnsi="Calibri"/>
          <w:kern w:val="2"/>
          <w:szCs w:val="21"/>
        </w:rPr>
        <w:t>将初代培养诱导出的</w:t>
      </w:r>
      <w:r>
        <w:rPr>
          <w:rFonts w:ascii="Times New Roman" w:hAnsi="Calibri" w:hint="eastAsia"/>
          <w:kern w:val="2"/>
          <w:szCs w:val="21"/>
        </w:rPr>
        <w:t>愈伤组织</w:t>
      </w:r>
      <w:r>
        <w:rPr>
          <w:rFonts w:ascii="Times New Roman" w:hAnsi="Calibri" w:hint="eastAsia"/>
          <w:color w:val="000000" w:themeColor="text1"/>
          <w:kern w:val="2"/>
          <w:szCs w:val="21"/>
        </w:rPr>
        <w:t>（含不定芽）</w:t>
      </w:r>
      <w:r>
        <w:rPr>
          <w:rFonts w:ascii="Times New Roman" w:hAnsi="Calibri" w:hint="eastAsia"/>
          <w:kern w:val="2"/>
          <w:szCs w:val="21"/>
        </w:rPr>
        <w:t>剪成</w:t>
      </w:r>
      <w:r>
        <w:rPr>
          <w:rFonts w:ascii="Times New Roman" w:hAnsi="Calibri" w:hint="eastAsia"/>
          <w:kern w:val="2"/>
          <w:szCs w:val="21"/>
        </w:rPr>
        <w:t>0.5 cm</w:t>
      </w:r>
      <w:r>
        <w:rPr>
          <w:rFonts w:ascii="Times New Roman" w:hAnsi="Calibri" w:hint="eastAsia"/>
          <w:kern w:val="2"/>
          <w:szCs w:val="21"/>
          <w:vertAlign w:val="superscript"/>
        </w:rPr>
        <w:t>2</w:t>
      </w:r>
      <w:r>
        <w:rPr>
          <w:rFonts w:ascii="Times New Roman" w:hAnsi="Calibri"/>
          <w:kern w:val="2"/>
          <w:szCs w:val="21"/>
        </w:rPr>
        <w:t>小块转</w:t>
      </w:r>
      <w:r>
        <w:rPr>
          <w:rFonts w:ascii="Times New Roman" w:hAnsi="Calibri" w:hint="eastAsia"/>
          <w:kern w:val="2"/>
          <w:szCs w:val="21"/>
        </w:rPr>
        <w:t>接于继代培养基中</w:t>
      </w:r>
      <w:r w:rsidR="00BE3D04">
        <w:rPr>
          <w:rFonts w:ascii="Times New Roman" w:hAnsi="Calibri" w:hint="eastAsia"/>
          <w:kern w:val="2"/>
          <w:szCs w:val="21"/>
        </w:rPr>
        <w:t>，每瓶</w:t>
      </w:r>
      <w:r w:rsidR="00F6648B">
        <w:rPr>
          <w:rFonts w:ascii="Times New Roman" w:hAnsi="Calibri" w:hint="eastAsia"/>
          <w:kern w:val="2"/>
          <w:szCs w:val="21"/>
        </w:rPr>
        <w:t>接种</w:t>
      </w:r>
      <w:r w:rsidR="00BE3D04">
        <w:rPr>
          <w:rFonts w:ascii="Times New Roman" w:hAnsi="Calibri" w:hint="eastAsia"/>
          <w:kern w:val="2"/>
          <w:szCs w:val="21"/>
        </w:rPr>
        <w:t>2</w:t>
      </w:r>
      <w:r w:rsidR="00BE3D04">
        <w:rPr>
          <w:rFonts w:ascii="Times New Roman" w:hAnsi="Calibri" w:hint="eastAsia"/>
          <w:kern w:val="2"/>
          <w:szCs w:val="21"/>
        </w:rPr>
        <w:t>块</w:t>
      </w:r>
      <w:r>
        <w:rPr>
          <w:rFonts w:ascii="Times New Roman" w:hAnsi="Calibri" w:hint="eastAsia"/>
          <w:kern w:val="2"/>
          <w:szCs w:val="21"/>
        </w:rPr>
        <w:t>。</w:t>
      </w:r>
    </w:p>
    <w:p w:rsidR="0067132B" w:rsidRDefault="00B04AE0">
      <w:pPr>
        <w:pStyle w:val="a9"/>
        <w:spacing w:before="156" w:after="156"/>
        <w:ind w:left="0"/>
        <w:rPr>
          <w:color w:val="FF0000"/>
        </w:rPr>
      </w:pPr>
      <w:bookmarkStart w:id="116" w:name="_Toc136601530"/>
      <w:bookmarkStart w:id="117" w:name="_Toc136599876"/>
      <w:r>
        <w:rPr>
          <w:rFonts w:hint="eastAsia"/>
        </w:rPr>
        <w:t>培养条件和时间</w:t>
      </w:r>
      <w:bookmarkEnd w:id="116"/>
      <w:bookmarkEnd w:id="117"/>
    </w:p>
    <w:p w:rsidR="0067132B" w:rsidRDefault="00B04AE0">
      <w:pPr>
        <w:pStyle w:val="afb"/>
        <w:ind w:firstLine="420"/>
        <w:rPr>
          <w:rFonts w:ascii="Times New Roman" w:hAnsi="Calibri"/>
          <w:kern w:val="2"/>
          <w:szCs w:val="21"/>
        </w:rPr>
      </w:pPr>
      <w:r>
        <w:rPr>
          <w:rFonts w:ascii="Times New Roman" w:hAnsi="Calibri"/>
          <w:kern w:val="2"/>
          <w:szCs w:val="21"/>
        </w:rPr>
        <w:t>培养</w:t>
      </w:r>
      <w:r>
        <w:rPr>
          <w:rFonts w:ascii="Times New Roman" w:hAnsi="Calibri" w:hint="eastAsia"/>
          <w:kern w:val="2"/>
          <w:szCs w:val="21"/>
        </w:rPr>
        <w:t>条件</w:t>
      </w:r>
      <w:r>
        <w:rPr>
          <w:rFonts w:ascii="Times New Roman" w:hAnsi="Calibri"/>
          <w:kern w:val="2"/>
          <w:szCs w:val="21"/>
        </w:rPr>
        <w:t>同</w:t>
      </w:r>
      <w:r>
        <w:rPr>
          <w:rFonts w:ascii="Times New Roman" w:hAnsi="Calibri" w:hint="eastAsia"/>
          <w:kern w:val="2"/>
          <w:szCs w:val="21"/>
        </w:rPr>
        <w:t>7.3</w:t>
      </w:r>
      <w:r>
        <w:rPr>
          <w:rFonts w:ascii="Times New Roman" w:hAnsi="Calibri"/>
          <w:kern w:val="2"/>
          <w:szCs w:val="21"/>
        </w:rPr>
        <w:t>。</w:t>
      </w:r>
      <w:r>
        <w:rPr>
          <w:rFonts w:ascii="Times New Roman" w:hAnsi="Calibri" w:hint="eastAsia"/>
          <w:kern w:val="2"/>
          <w:szCs w:val="21"/>
        </w:rPr>
        <w:t>待不定芽长到</w:t>
      </w:r>
      <w:r>
        <w:rPr>
          <w:rFonts w:ascii="Times New Roman" w:hAnsi="Calibri" w:hint="eastAsia"/>
          <w:kern w:val="2"/>
          <w:szCs w:val="21"/>
        </w:rPr>
        <w:t>2.0 cm</w:t>
      </w:r>
      <w:r>
        <w:rPr>
          <w:rFonts w:ascii="Times New Roman"/>
          <w:szCs w:val="21"/>
        </w:rPr>
        <w:t>～</w:t>
      </w:r>
      <w:r>
        <w:rPr>
          <w:rFonts w:ascii="Times New Roman" w:hint="eastAsia"/>
          <w:szCs w:val="21"/>
        </w:rPr>
        <w:t>2.5 cm</w:t>
      </w:r>
      <w:r>
        <w:rPr>
          <w:rFonts w:ascii="Times New Roman" w:hAnsi="Calibri" w:hint="eastAsia"/>
          <w:kern w:val="2"/>
          <w:szCs w:val="21"/>
        </w:rPr>
        <w:t>时进行生根培养。</w:t>
      </w:r>
    </w:p>
    <w:p w:rsidR="0067132B" w:rsidRDefault="00B04AE0">
      <w:pPr>
        <w:pStyle w:val="a8"/>
        <w:spacing w:before="312" w:after="312"/>
      </w:pPr>
      <w:bookmarkStart w:id="118" w:name="_Toc136601531"/>
      <w:bookmarkStart w:id="119" w:name="_Toc135226070"/>
      <w:r>
        <w:rPr>
          <w:rFonts w:hint="eastAsia"/>
        </w:rPr>
        <w:t>生根培养</w:t>
      </w:r>
      <w:bookmarkEnd w:id="118"/>
      <w:bookmarkEnd w:id="119"/>
    </w:p>
    <w:p w:rsidR="0067132B" w:rsidRDefault="00B04AE0">
      <w:pPr>
        <w:pStyle w:val="a9"/>
        <w:spacing w:before="156" w:after="156"/>
        <w:ind w:left="0"/>
      </w:pPr>
      <w:bookmarkStart w:id="120" w:name="_Toc136599878"/>
      <w:bookmarkStart w:id="121" w:name="_Toc136601532"/>
      <w:r>
        <w:rPr>
          <w:rFonts w:hint="eastAsia"/>
        </w:rPr>
        <w:t>生根培养基</w:t>
      </w:r>
      <w:bookmarkEnd w:id="120"/>
      <w:bookmarkEnd w:id="121"/>
    </w:p>
    <w:p w:rsidR="0067132B" w:rsidRDefault="00B04AE0">
      <w:pPr>
        <w:pStyle w:val="a9"/>
        <w:numPr>
          <w:ilvl w:val="0"/>
          <w:numId w:val="0"/>
        </w:numPr>
        <w:spacing w:before="156" w:after="156"/>
        <w:ind w:left="420"/>
        <w:rPr>
          <w:rFonts w:ascii="Times New Roman"/>
          <w:szCs w:val="21"/>
        </w:rPr>
      </w:pPr>
      <w:r>
        <w:rPr>
          <w:rFonts w:ascii="Times New Roman"/>
          <w:szCs w:val="21"/>
        </w:rPr>
        <w:t>1/2MS+IBA0.</w:t>
      </w:r>
      <w:r w:rsidR="001B71CC">
        <w:rPr>
          <w:rFonts w:ascii="Times New Roman" w:hint="eastAsia"/>
          <w:szCs w:val="21"/>
        </w:rPr>
        <w:t>3</w:t>
      </w:r>
      <w:r>
        <w:rPr>
          <w:rFonts w:ascii="Times New Roman"/>
          <w:szCs w:val="21"/>
        </w:rPr>
        <w:t xml:space="preserve"> mg/L</w:t>
      </w:r>
      <w:r w:rsidR="001B71CC" w:rsidRPr="00BE3D04">
        <w:rPr>
          <w:rFonts w:ascii="Times New Roman"/>
          <w:color w:val="000000" w:themeColor="text1"/>
        </w:rPr>
        <w:t>～</w:t>
      </w:r>
      <w:r w:rsidR="00E11979">
        <w:rPr>
          <w:rFonts w:ascii="Times New Roman"/>
          <w:szCs w:val="21"/>
        </w:rPr>
        <w:t>0.</w:t>
      </w:r>
      <w:r w:rsidR="00E11979">
        <w:rPr>
          <w:rFonts w:ascii="Times New Roman" w:hint="eastAsia"/>
          <w:szCs w:val="21"/>
        </w:rPr>
        <w:t>4</w:t>
      </w:r>
      <w:r w:rsidR="00E11979">
        <w:rPr>
          <w:rFonts w:ascii="Times New Roman"/>
          <w:szCs w:val="21"/>
        </w:rPr>
        <w:t xml:space="preserve"> mg/L</w:t>
      </w:r>
      <w:r>
        <w:rPr>
          <w:rFonts w:ascii="Times New Roman"/>
          <w:szCs w:val="21"/>
        </w:rPr>
        <w:t xml:space="preserve"> +</w:t>
      </w:r>
      <w:r>
        <w:rPr>
          <w:rFonts w:ascii="Times New Roman"/>
          <w:szCs w:val="21"/>
        </w:rPr>
        <w:t>蔗糖</w:t>
      </w:r>
      <w:r>
        <w:rPr>
          <w:rFonts w:ascii="Times New Roman"/>
          <w:szCs w:val="21"/>
        </w:rPr>
        <w:t>20.0 g/L+</w:t>
      </w:r>
      <w:r>
        <w:rPr>
          <w:rFonts w:ascii="Times New Roman"/>
          <w:szCs w:val="21"/>
        </w:rPr>
        <w:t>琼脂</w:t>
      </w:r>
      <w:r>
        <w:rPr>
          <w:rFonts w:ascii="Times New Roman"/>
          <w:szCs w:val="21"/>
        </w:rPr>
        <w:t>6.0 g/L</w:t>
      </w:r>
      <w:r>
        <w:rPr>
          <w:rFonts w:ascii="Times New Roman"/>
          <w:szCs w:val="21"/>
        </w:rPr>
        <w:t>，</w:t>
      </w:r>
      <w:r>
        <w:rPr>
          <w:rFonts w:ascii="Times New Roman"/>
          <w:szCs w:val="21"/>
        </w:rPr>
        <w:t>pH6.0</w:t>
      </w:r>
      <w:r>
        <w:rPr>
          <w:rFonts w:ascii="Times New Roman"/>
          <w:szCs w:val="21"/>
        </w:rPr>
        <w:t>。</w:t>
      </w:r>
    </w:p>
    <w:p w:rsidR="0067132B" w:rsidRDefault="00B04AE0">
      <w:pPr>
        <w:pStyle w:val="a9"/>
        <w:spacing w:before="156" w:after="156"/>
        <w:ind w:left="0"/>
      </w:pPr>
      <w:bookmarkStart w:id="122" w:name="_Toc136601533"/>
      <w:bookmarkStart w:id="123" w:name="_Toc136599879"/>
      <w:r>
        <w:rPr>
          <w:rFonts w:hint="eastAsia"/>
        </w:rPr>
        <w:t>接种</w:t>
      </w:r>
      <w:bookmarkEnd w:id="122"/>
      <w:bookmarkEnd w:id="123"/>
    </w:p>
    <w:p w:rsidR="0067132B" w:rsidRDefault="00B04AE0">
      <w:pPr>
        <w:pStyle w:val="afb"/>
        <w:ind w:firstLine="420"/>
        <w:rPr>
          <w:rFonts w:ascii="Times New Roman"/>
        </w:rPr>
      </w:pPr>
      <w:r>
        <w:rPr>
          <w:rFonts w:ascii="Times New Roman"/>
        </w:rPr>
        <w:t>选取生长长度</w:t>
      </w:r>
      <w:r>
        <w:rPr>
          <w:rFonts w:ascii="Times New Roman" w:hAnsi="Calibri" w:hint="eastAsia"/>
          <w:kern w:val="2"/>
          <w:szCs w:val="21"/>
        </w:rPr>
        <w:t>2.0 cm</w:t>
      </w:r>
      <w:r>
        <w:rPr>
          <w:rFonts w:ascii="Times New Roman"/>
          <w:szCs w:val="21"/>
        </w:rPr>
        <w:t>～</w:t>
      </w:r>
      <w:r>
        <w:rPr>
          <w:rFonts w:ascii="Times New Roman" w:hint="eastAsia"/>
        </w:rPr>
        <w:t>2.5</w:t>
      </w:r>
      <w:r>
        <w:rPr>
          <w:rFonts w:ascii="Times New Roman"/>
        </w:rPr>
        <w:t xml:space="preserve"> cm</w:t>
      </w:r>
      <w:r>
        <w:rPr>
          <w:rFonts w:ascii="Times New Roman"/>
          <w:szCs w:val="21"/>
        </w:rPr>
        <w:t>健壮不定芽</w:t>
      </w:r>
      <w:r>
        <w:rPr>
          <w:rFonts w:ascii="Times New Roman" w:hint="eastAsia"/>
          <w:szCs w:val="21"/>
        </w:rPr>
        <w:t>，</w:t>
      </w:r>
      <w:r>
        <w:rPr>
          <w:rFonts w:ascii="Times New Roman"/>
          <w:szCs w:val="21"/>
        </w:rPr>
        <w:t>用无菌剪刀剪去下端的叶片，并</w:t>
      </w:r>
      <w:r w:rsidR="00D66E60">
        <w:rPr>
          <w:rFonts w:ascii="Times New Roman"/>
          <w:szCs w:val="21"/>
        </w:rPr>
        <w:t>在培养基上方</w:t>
      </w:r>
      <w:r>
        <w:rPr>
          <w:rFonts w:ascii="Times New Roman"/>
        </w:rPr>
        <w:t>剪下主茎，用无菌镊子夹出</w:t>
      </w:r>
      <w:r w:rsidR="00D66E60">
        <w:rPr>
          <w:rFonts w:ascii="Times New Roman" w:hint="eastAsia"/>
        </w:rPr>
        <w:t>插入</w:t>
      </w:r>
      <w:r>
        <w:rPr>
          <w:rFonts w:ascii="Times New Roman"/>
        </w:rPr>
        <w:t>生根培养基中</w:t>
      </w:r>
      <w:r w:rsidR="00D66E60">
        <w:rPr>
          <w:rFonts w:ascii="Times New Roman" w:hint="eastAsia"/>
        </w:rPr>
        <w:t>，</w:t>
      </w:r>
      <w:r w:rsidR="00D66E60">
        <w:rPr>
          <w:rFonts w:ascii="Times New Roman"/>
        </w:rPr>
        <w:t>插入深度</w:t>
      </w:r>
      <w:r w:rsidR="00D66E60">
        <w:rPr>
          <w:rFonts w:ascii="Times New Roman" w:hint="eastAsia"/>
        </w:rPr>
        <w:t>1 cm</w:t>
      </w:r>
      <w:r w:rsidR="0027763D">
        <w:rPr>
          <w:rFonts w:ascii="Times New Roman" w:hint="eastAsia"/>
        </w:rPr>
        <w:t>，每瓶接种</w:t>
      </w:r>
      <w:r w:rsidR="0027763D">
        <w:rPr>
          <w:rFonts w:ascii="Times New Roman" w:hint="eastAsia"/>
        </w:rPr>
        <w:t>3</w:t>
      </w:r>
      <w:r w:rsidR="0027763D">
        <w:rPr>
          <w:rFonts w:ascii="Times New Roman" w:hint="eastAsia"/>
        </w:rPr>
        <w:t>个</w:t>
      </w:r>
      <w:r>
        <w:rPr>
          <w:rFonts w:ascii="Times New Roman"/>
        </w:rPr>
        <w:t>。</w:t>
      </w:r>
    </w:p>
    <w:p w:rsidR="0067132B" w:rsidRDefault="00B04AE0">
      <w:pPr>
        <w:pStyle w:val="a9"/>
        <w:spacing w:before="156" w:after="156"/>
        <w:ind w:left="0"/>
      </w:pPr>
      <w:bookmarkStart w:id="124" w:name="_Toc136599880"/>
      <w:bookmarkStart w:id="125" w:name="_Toc136601534"/>
      <w:r>
        <w:rPr>
          <w:rFonts w:hint="eastAsia"/>
        </w:rPr>
        <w:t>培养条件和时间</w:t>
      </w:r>
      <w:bookmarkEnd w:id="124"/>
      <w:bookmarkEnd w:id="125"/>
    </w:p>
    <w:p w:rsidR="0067132B" w:rsidRDefault="00B04AE0">
      <w:pPr>
        <w:pStyle w:val="afb"/>
        <w:ind w:firstLine="420"/>
      </w:pPr>
      <w:r>
        <w:rPr>
          <w:rFonts w:ascii="Times New Roman" w:hAnsi="Calibri"/>
          <w:kern w:val="2"/>
          <w:szCs w:val="21"/>
        </w:rPr>
        <w:t>培养</w:t>
      </w:r>
      <w:r>
        <w:rPr>
          <w:rFonts w:ascii="Times New Roman" w:hAnsi="Calibri" w:hint="eastAsia"/>
          <w:kern w:val="2"/>
          <w:szCs w:val="21"/>
        </w:rPr>
        <w:t>条件</w:t>
      </w:r>
      <w:r>
        <w:rPr>
          <w:rFonts w:ascii="Times New Roman" w:hAnsi="Calibri"/>
          <w:kern w:val="2"/>
          <w:szCs w:val="21"/>
        </w:rPr>
        <w:t>同</w:t>
      </w:r>
      <w:r>
        <w:rPr>
          <w:rFonts w:ascii="Times New Roman" w:hAnsi="Calibri" w:hint="eastAsia"/>
          <w:kern w:val="2"/>
          <w:szCs w:val="21"/>
        </w:rPr>
        <w:t>7</w:t>
      </w:r>
      <w:r w:rsidR="0076232A">
        <w:rPr>
          <w:rFonts w:ascii="Times New Roman" w:hAnsi="Calibri" w:hint="eastAsia"/>
          <w:kern w:val="2"/>
          <w:szCs w:val="21"/>
        </w:rPr>
        <w:t>.</w:t>
      </w:r>
      <w:r>
        <w:rPr>
          <w:rFonts w:ascii="Times New Roman" w:hAnsi="Calibri" w:hint="eastAsia"/>
          <w:kern w:val="2"/>
          <w:szCs w:val="21"/>
        </w:rPr>
        <w:t>3</w:t>
      </w:r>
      <w:r>
        <w:rPr>
          <w:rFonts w:ascii="Times New Roman" w:hAnsi="Calibri"/>
          <w:kern w:val="2"/>
          <w:szCs w:val="21"/>
        </w:rPr>
        <w:t>。待生根苗</w:t>
      </w:r>
      <w:r>
        <w:rPr>
          <w:rFonts w:ascii="Times New Roman" w:hAnsi="Calibri" w:hint="eastAsia"/>
          <w:kern w:val="2"/>
          <w:szCs w:val="21"/>
        </w:rPr>
        <w:t>生根且</w:t>
      </w:r>
      <w:r>
        <w:rPr>
          <w:rFonts w:ascii="Times New Roman" w:hAnsi="Calibri"/>
          <w:kern w:val="2"/>
          <w:szCs w:val="21"/>
        </w:rPr>
        <w:t>苗高</w:t>
      </w:r>
      <w:r>
        <w:rPr>
          <w:rFonts w:ascii="Times New Roman" w:hAnsi="Calibri" w:hint="eastAsia"/>
          <w:kern w:val="2"/>
          <w:szCs w:val="21"/>
        </w:rPr>
        <w:t>4 cm</w:t>
      </w:r>
      <w:r>
        <w:rPr>
          <w:rFonts w:ascii="Times New Roman" w:hAnsi="Calibri" w:hint="eastAsia"/>
          <w:kern w:val="2"/>
          <w:szCs w:val="21"/>
        </w:rPr>
        <w:t>以上时进行炼苗移栽</w:t>
      </w:r>
      <w:r>
        <w:rPr>
          <w:rFonts w:hint="eastAsia"/>
        </w:rPr>
        <w:t>。</w:t>
      </w:r>
    </w:p>
    <w:p w:rsidR="0067132B" w:rsidRDefault="00B04AE0">
      <w:pPr>
        <w:pStyle w:val="a8"/>
        <w:spacing w:before="312" w:after="312"/>
      </w:pPr>
      <w:bookmarkStart w:id="126" w:name="_Toc136601535"/>
      <w:bookmarkStart w:id="127" w:name="_Toc135226071"/>
      <w:r>
        <w:rPr>
          <w:rFonts w:hint="eastAsia"/>
        </w:rPr>
        <w:t>炼苗</w:t>
      </w:r>
      <w:bookmarkEnd w:id="126"/>
      <w:bookmarkEnd w:id="127"/>
    </w:p>
    <w:p w:rsidR="0067132B" w:rsidRDefault="00BE3D04">
      <w:pPr>
        <w:pStyle w:val="afb"/>
        <w:ind w:firstLine="420"/>
      </w:pPr>
      <w:r w:rsidRPr="00BE3D04">
        <w:rPr>
          <w:rFonts w:ascii="Times New Roman" w:hint="eastAsia"/>
          <w:color w:val="000000" w:themeColor="text1"/>
          <w:szCs w:val="21"/>
        </w:rPr>
        <w:t>移栽前，</w:t>
      </w:r>
      <w:r w:rsidR="00B04AE0" w:rsidRPr="00BE3D04">
        <w:rPr>
          <w:rFonts w:hint="eastAsia"/>
          <w:color w:val="000000" w:themeColor="text1"/>
        </w:rPr>
        <w:t>选取苗高</w:t>
      </w:r>
      <w:r w:rsidR="00B04AE0" w:rsidRPr="00BE3D04">
        <w:rPr>
          <w:rFonts w:ascii="Times New Roman" w:hint="eastAsia"/>
          <w:color w:val="000000" w:themeColor="text1"/>
          <w:szCs w:val="21"/>
        </w:rPr>
        <w:t>4 cm</w:t>
      </w:r>
      <w:r w:rsidR="00B04AE0" w:rsidRPr="00BE3D04">
        <w:rPr>
          <w:rFonts w:ascii="Times New Roman"/>
          <w:color w:val="000000" w:themeColor="text1"/>
          <w:szCs w:val="21"/>
        </w:rPr>
        <w:t>～</w:t>
      </w:r>
      <w:r w:rsidR="00B04AE0" w:rsidRPr="00BE3D04">
        <w:rPr>
          <w:rFonts w:ascii="Times New Roman" w:hint="eastAsia"/>
          <w:color w:val="000000" w:themeColor="text1"/>
          <w:szCs w:val="21"/>
        </w:rPr>
        <w:t>5 cm</w:t>
      </w:r>
      <w:r w:rsidR="00B04AE0" w:rsidRPr="00BE3D04">
        <w:rPr>
          <w:rFonts w:ascii="Times New Roman" w:hint="eastAsia"/>
          <w:color w:val="000000" w:themeColor="text1"/>
          <w:szCs w:val="21"/>
        </w:rPr>
        <w:t>、根长</w:t>
      </w:r>
      <w:r w:rsidR="00B04AE0" w:rsidRPr="00BE3D04">
        <w:rPr>
          <w:rFonts w:ascii="Times New Roman" w:hint="eastAsia"/>
          <w:color w:val="000000" w:themeColor="text1"/>
          <w:szCs w:val="21"/>
        </w:rPr>
        <w:t>1 cm</w:t>
      </w:r>
      <w:r w:rsidR="00B04AE0" w:rsidRPr="00BE3D04">
        <w:rPr>
          <w:rFonts w:ascii="Times New Roman"/>
          <w:color w:val="000000" w:themeColor="text1"/>
          <w:szCs w:val="21"/>
        </w:rPr>
        <w:t>～</w:t>
      </w:r>
      <w:r w:rsidR="00B04AE0" w:rsidRPr="00BE3D04">
        <w:rPr>
          <w:rFonts w:ascii="Times New Roman" w:hint="eastAsia"/>
          <w:color w:val="000000" w:themeColor="text1"/>
          <w:szCs w:val="21"/>
        </w:rPr>
        <w:t>2 cm</w:t>
      </w:r>
      <w:r w:rsidR="00B04AE0" w:rsidRPr="00BE3D04">
        <w:rPr>
          <w:rFonts w:ascii="Times New Roman" w:hint="eastAsia"/>
          <w:color w:val="000000" w:themeColor="text1"/>
          <w:szCs w:val="21"/>
        </w:rPr>
        <w:t>、不定根</w:t>
      </w:r>
      <w:r w:rsidR="00B04AE0" w:rsidRPr="00BE3D04">
        <w:rPr>
          <w:rFonts w:ascii="Times New Roman" w:hint="eastAsia"/>
          <w:color w:val="000000" w:themeColor="text1"/>
          <w:szCs w:val="21"/>
        </w:rPr>
        <w:t>5</w:t>
      </w:r>
      <w:r w:rsidR="00B04AE0" w:rsidRPr="00BE3D04">
        <w:rPr>
          <w:rFonts w:ascii="Times New Roman" w:hint="eastAsia"/>
          <w:color w:val="000000" w:themeColor="text1"/>
          <w:szCs w:val="21"/>
        </w:rPr>
        <w:t>个以上的生根苗</w:t>
      </w:r>
      <w:r w:rsidRPr="00BE3D04">
        <w:rPr>
          <w:rFonts w:ascii="Times New Roman" w:hint="eastAsia"/>
          <w:color w:val="000000" w:themeColor="text1"/>
          <w:szCs w:val="21"/>
        </w:rPr>
        <w:t>培养瓶</w:t>
      </w:r>
      <w:r w:rsidR="00B04AE0" w:rsidRPr="00BE3D04">
        <w:rPr>
          <w:rFonts w:ascii="Times New Roman" w:hint="eastAsia"/>
          <w:color w:val="000000" w:themeColor="text1"/>
          <w:szCs w:val="21"/>
        </w:rPr>
        <w:t>，</w:t>
      </w:r>
      <w:r w:rsidR="00B04AE0">
        <w:rPr>
          <w:rFonts w:ascii="Times New Roman" w:hint="eastAsia"/>
          <w:szCs w:val="21"/>
        </w:rPr>
        <w:t>将瓶盖打开，室内放置</w:t>
      </w:r>
      <w:r w:rsidR="00B04AE0">
        <w:rPr>
          <w:rFonts w:ascii="Times New Roman" w:hint="eastAsia"/>
          <w:szCs w:val="21"/>
        </w:rPr>
        <w:t>2 d</w:t>
      </w:r>
      <w:r w:rsidR="00B04AE0">
        <w:rPr>
          <w:rFonts w:ascii="Times New Roman"/>
          <w:szCs w:val="21"/>
        </w:rPr>
        <w:t>～</w:t>
      </w:r>
      <w:r w:rsidR="00B04AE0">
        <w:rPr>
          <w:rFonts w:ascii="Times New Roman" w:hint="eastAsia"/>
          <w:szCs w:val="21"/>
        </w:rPr>
        <w:t>3 d</w:t>
      </w:r>
      <w:r w:rsidR="00B04AE0">
        <w:rPr>
          <w:rFonts w:ascii="Times New Roman" w:hint="eastAsia"/>
          <w:szCs w:val="21"/>
        </w:rPr>
        <w:t>。</w:t>
      </w:r>
    </w:p>
    <w:p w:rsidR="0067132B" w:rsidRDefault="00B04AE0">
      <w:pPr>
        <w:pStyle w:val="a8"/>
        <w:spacing w:before="312" w:after="312"/>
      </w:pPr>
      <w:bookmarkStart w:id="128" w:name="_Toc136601536"/>
      <w:bookmarkStart w:id="129" w:name="_Toc135226072"/>
      <w:r>
        <w:rPr>
          <w:rFonts w:hint="eastAsia"/>
        </w:rPr>
        <w:t>容器苗培育</w:t>
      </w:r>
      <w:bookmarkEnd w:id="128"/>
      <w:bookmarkEnd w:id="129"/>
    </w:p>
    <w:p w:rsidR="0067132B" w:rsidRDefault="00B04AE0">
      <w:pPr>
        <w:pStyle w:val="a9"/>
        <w:spacing w:before="156" w:after="156"/>
        <w:ind w:left="0"/>
      </w:pPr>
      <w:bookmarkStart w:id="130" w:name="_Toc136601537"/>
      <w:bookmarkStart w:id="131" w:name="_Toc136599883"/>
      <w:r>
        <w:t>容器</w:t>
      </w:r>
      <w:bookmarkEnd w:id="130"/>
      <w:bookmarkEnd w:id="131"/>
    </w:p>
    <w:p w:rsidR="0067132B" w:rsidRPr="00242702" w:rsidRDefault="00B04AE0">
      <w:pPr>
        <w:pStyle w:val="a9"/>
        <w:numPr>
          <w:ilvl w:val="0"/>
          <w:numId w:val="0"/>
        </w:numPr>
        <w:spacing w:before="156" w:after="156"/>
        <w:ind w:firstLineChars="200" w:firstLine="420"/>
        <w:rPr>
          <w:rFonts w:ascii="Times New Roman" w:eastAsia="宋体"/>
        </w:rPr>
      </w:pPr>
      <w:bookmarkStart w:id="132" w:name="_Toc136601538"/>
      <w:bookmarkStart w:id="133" w:name="_Toc136599884"/>
      <w:r w:rsidRPr="00242702">
        <w:rPr>
          <w:rFonts w:ascii="Times New Roman" w:eastAsia="宋体"/>
        </w:rPr>
        <w:t>塑料营养杯，上口径</w:t>
      </w:r>
      <w:r w:rsidRPr="00242702">
        <w:rPr>
          <w:rFonts w:ascii="Times New Roman" w:eastAsia="宋体"/>
        </w:rPr>
        <w:t>8 cm</w:t>
      </w:r>
      <w:r w:rsidRPr="00242702">
        <w:rPr>
          <w:rFonts w:ascii="Times New Roman" w:eastAsia="宋体"/>
        </w:rPr>
        <w:t>，底径</w:t>
      </w:r>
      <w:r w:rsidRPr="00242702">
        <w:rPr>
          <w:rFonts w:ascii="Times New Roman" w:eastAsia="宋体"/>
        </w:rPr>
        <w:t>6 cm</w:t>
      </w:r>
      <w:r w:rsidRPr="00242702">
        <w:rPr>
          <w:rFonts w:ascii="Times New Roman" w:eastAsia="宋体"/>
        </w:rPr>
        <w:t>，杯深</w:t>
      </w:r>
      <w:r w:rsidRPr="00242702">
        <w:rPr>
          <w:rFonts w:ascii="Times New Roman" w:eastAsia="宋体"/>
        </w:rPr>
        <w:t>12 cm</w:t>
      </w:r>
      <w:r w:rsidRPr="00242702">
        <w:rPr>
          <w:rFonts w:ascii="Times New Roman" w:eastAsia="宋体"/>
        </w:rPr>
        <w:t>。</w:t>
      </w:r>
      <w:bookmarkEnd w:id="132"/>
      <w:bookmarkEnd w:id="133"/>
    </w:p>
    <w:p w:rsidR="0067132B" w:rsidRDefault="00B04AE0">
      <w:pPr>
        <w:pStyle w:val="a9"/>
        <w:spacing w:before="156" w:after="156"/>
        <w:ind w:left="0"/>
      </w:pPr>
      <w:bookmarkStart w:id="134" w:name="_Toc136599885"/>
      <w:bookmarkStart w:id="135" w:name="_Toc136601539"/>
      <w:r>
        <w:rPr>
          <w:rFonts w:hint="eastAsia"/>
        </w:rPr>
        <w:t>基质</w:t>
      </w:r>
      <w:bookmarkEnd w:id="134"/>
      <w:bookmarkEnd w:id="135"/>
    </w:p>
    <w:p w:rsidR="0067132B" w:rsidRPr="00771C41" w:rsidRDefault="00B04AE0">
      <w:pPr>
        <w:pStyle w:val="a9"/>
        <w:numPr>
          <w:ilvl w:val="0"/>
          <w:numId w:val="0"/>
        </w:numPr>
        <w:spacing w:before="156" w:after="156"/>
        <w:ind w:firstLineChars="200" w:firstLine="420"/>
        <w:rPr>
          <w:rFonts w:ascii="Times New Roman" w:eastAsia="宋体"/>
        </w:rPr>
      </w:pPr>
      <w:bookmarkStart w:id="136" w:name="_Toc136601540"/>
      <w:bookmarkStart w:id="137" w:name="_Toc136599886"/>
      <w:r w:rsidRPr="00771C41">
        <w:rPr>
          <w:rFonts w:ascii="Times New Roman" w:eastAsia="宋体"/>
        </w:rPr>
        <w:t>腐殖土、大田土、河沙按</w:t>
      </w:r>
      <w:r w:rsidRPr="00771C41">
        <w:rPr>
          <w:rFonts w:ascii="Times New Roman" w:eastAsia="宋体"/>
        </w:rPr>
        <w:t>2</w:t>
      </w:r>
      <w:r w:rsidRPr="00771C41">
        <w:rPr>
          <w:rFonts w:ascii="Times New Roman" w:eastAsia="宋体"/>
        </w:rPr>
        <w:t>﹕</w:t>
      </w:r>
      <w:r w:rsidRPr="00771C41">
        <w:rPr>
          <w:rFonts w:ascii="Times New Roman" w:eastAsia="宋体"/>
        </w:rPr>
        <w:t>1</w:t>
      </w:r>
      <w:r w:rsidRPr="00771C41">
        <w:rPr>
          <w:rFonts w:ascii="Times New Roman" w:eastAsia="宋体"/>
        </w:rPr>
        <w:t>﹕</w:t>
      </w:r>
      <w:r w:rsidRPr="00771C41">
        <w:rPr>
          <w:rFonts w:ascii="Times New Roman" w:eastAsia="宋体"/>
        </w:rPr>
        <w:t>1</w:t>
      </w:r>
      <w:r w:rsidRPr="00771C41">
        <w:rPr>
          <w:rFonts w:ascii="Times New Roman" w:eastAsia="宋体"/>
        </w:rPr>
        <w:t>比例混合</w:t>
      </w:r>
      <w:r w:rsidR="00504D42" w:rsidRPr="00771C41">
        <w:rPr>
          <w:rFonts w:ascii="Times New Roman" w:eastAsia="宋体"/>
        </w:rPr>
        <w:t>均匀</w:t>
      </w:r>
      <w:r w:rsidRPr="00771C41">
        <w:rPr>
          <w:rFonts w:ascii="Times New Roman" w:eastAsia="宋体"/>
        </w:rPr>
        <w:t>，经</w:t>
      </w:r>
      <w:r w:rsidRPr="00771C41">
        <w:rPr>
          <w:rFonts w:ascii="Times New Roman" w:eastAsia="宋体"/>
        </w:rPr>
        <w:t>121 ℃</w:t>
      </w:r>
      <w:r w:rsidRPr="00771C41">
        <w:rPr>
          <w:rFonts w:ascii="Times New Roman" w:eastAsia="宋体"/>
        </w:rPr>
        <w:t>，</w:t>
      </w:r>
      <w:r w:rsidRPr="00771C41">
        <w:rPr>
          <w:rFonts w:ascii="Times New Roman" w:eastAsia="宋体"/>
        </w:rPr>
        <w:t>30 min</w:t>
      </w:r>
      <w:r w:rsidRPr="00771C41">
        <w:rPr>
          <w:rFonts w:ascii="Times New Roman" w:eastAsia="宋体"/>
        </w:rPr>
        <w:t>高压灭菌后使用。</w:t>
      </w:r>
      <w:bookmarkEnd w:id="136"/>
      <w:bookmarkEnd w:id="137"/>
    </w:p>
    <w:p w:rsidR="0067132B" w:rsidRDefault="00B04AE0">
      <w:pPr>
        <w:pStyle w:val="a9"/>
        <w:spacing w:before="156" w:after="156"/>
        <w:ind w:left="0"/>
      </w:pPr>
      <w:bookmarkStart w:id="138" w:name="_Toc136599887"/>
      <w:bookmarkStart w:id="139" w:name="_Toc136601541"/>
      <w:r>
        <w:rPr>
          <w:rFonts w:hint="eastAsia"/>
        </w:rPr>
        <w:t>移栽与管理</w:t>
      </w:r>
      <w:bookmarkEnd w:id="138"/>
      <w:bookmarkEnd w:id="139"/>
    </w:p>
    <w:p w:rsidR="0067132B" w:rsidRPr="00771C41" w:rsidRDefault="00B04AE0">
      <w:pPr>
        <w:pStyle w:val="afb"/>
        <w:ind w:firstLine="420"/>
        <w:rPr>
          <w:rFonts w:ascii="Times New Roman"/>
        </w:rPr>
      </w:pPr>
      <w:r w:rsidRPr="00771C41">
        <w:rPr>
          <w:rFonts w:ascii="Times New Roman"/>
        </w:rPr>
        <w:t>选择根系发达、苗高</w:t>
      </w:r>
      <w:r w:rsidRPr="00771C41">
        <w:rPr>
          <w:rFonts w:ascii="Times New Roman"/>
        </w:rPr>
        <w:t>4</w:t>
      </w:r>
      <w:r w:rsidR="00771C41" w:rsidRPr="00771C41">
        <w:rPr>
          <w:rFonts w:ascii="Times New Roman"/>
        </w:rPr>
        <w:t xml:space="preserve"> </w:t>
      </w:r>
      <w:r w:rsidRPr="00771C41">
        <w:rPr>
          <w:rFonts w:ascii="Times New Roman"/>
        </w:rPr>
        <w:t>cm</w:t>
      </w:r>
      <w:r w:rsidRPr="00771C41">
        <w:rPr>
          <w:rFonts w:ascii="Times New Roman"/>
        </w:rPr>
        <w:t>以上的组培苗，用镊子轻轻从炼苗培养基中拔出，用清水洗去附着在根部的培养基，剪去较长的根系，室内移栽到营养杯中，使苗根在营养杯中均匀分布，并与土紧密接触，土装到营养杯口下</w:t>
      </w:r>
      <w:r w:rsidRPr="00771C41">
        <w:rPr>
          <w:rFonts w:ascii="Times New Roman"/>
        </w:rPr>
        <w:t>1 cm</w:t>
      </w:r>
      <w:r w:rsidRPr="00771C41">
        <w:rPr>
          <w:rFonts w:ascii="Times New Roman"/>
        </w:rPr>
        <w:t>处。</w:t>
      </w:r>
    </w:p>
    <w:p w:rsidR="0067132B" w:rsidRPr="00771C41" w:rsidRDefault="00B04AE0">
      <w:pPr>
        <w:pStyle w:val="afb"/>
        <w:ind w:firstLine="420"/>
        <w:rPr>
          <w:rFonts w:ascii="Times New Roman"/>
        </w:rPr>
      </w:pPr>
      <w:r w:rsidRPr="00771C41">
        <w:rPr>
          <w:rFonts w:ascii="Times New Roman"/>
        </w:rPr>
        <w:t>移栽完立即浇透水，并</w:t>
      </w:r>
      <w:r w:rsidR="00504D42" w:rsidRPr="00771C41">
        <w:rPr>
          <w:rFonts w:ascii="Times New Roman"/>
        </w:rPr>
        <w:t>搭建</w:t>
      </w:r>
      <w:r w:rsidRPr="00771C41">
        <w:rPr>
          <w:rFonts w:ascii="Times New Roman"/>
        </w:rPr>
        <w:t>塑料拱棚保持温湿度，定期喷水，保证空气湿度</w:t>
      </w:r>
      <w:r w:rsidRPr="00771C41">
        <w:rPr>
          <w:rFonts w:ascii="Times New Roman"/>
        </w:rPr>
        <w:t>80%</w:t>
      </w:r>
      <w:r w:rsidRPr="00771C41">
        <w:rPr>
          <w:rFonts w:ascii="Times New Roman"/>
        </w:rPr>
        <w:t>～</w:t>
      </w:r>
      <w:r w:rsidRPr="00771C41">
        <w:rPr>
          <w:rFonts w:ascii="Times New Roman"/>
        </w:rPr>
        <w:t>95%</w:t>
      </w:r>
      <w:r w:rsidRPr="00771C41">
        <w:rPr>
          <w:rFonts w:ascii="Times New Roman"/>
        </w:rPr>
        <w:t>、土壤湿度</w:t>
      </w:r>
      <w:r w:rsidRPr="00771C41">
        <w:rPr>
          <w:rFonts w:ascii="Times New Roman"/>
        </w:rPr>
        <w:t>50%</w:t>
      </w:r>
      <w:r w:rsidRPr="00771C41">
        <w:rPr>
          <w:rFonts w:ascii="Times New Roman"/>
        </w:rPr>
        <w:t>～</w:t>
      </w:r>
      <w:r w:rsidRPr="00771C41">
        <w:rPr>
          <w:rFonts w:ascii="Times New Roman"/>
        </w:rPr>
        <w:t>60%</w:t>
      </w:r>
      <w:r w:rsidRPr="00771C41">
        <w:rPr>
          <w:rFonts w:ascii="Times New Roman"/>
        </w:rPr>
        <w:t>。</w:t>
      </w:r>
      <w:r w:rsidRPr="00771C41">
        <w:rPr>
          <w:rFonts w:ascii="Times New Roman"/>
        </w:rPr>
        <w:t>5 d</w:t>
      </w:r>
      <w:r w:rsidRPr="00771C41">
        <w:rPr>
          <w:rFonts w:ascii="Times New Roman"/>
        </w:rPr>
        <w:t>后去掉拱棚，正常管理。待容器苗生长至</w:t>
      </w:r>
      <w:r w:rsidRPr="00771C41">
        <w:rPr>
          <w:rFonts w:ascii="Times New Roman"/>
        </w:rPr>
        <w:t>10</w:t>
      </w:r>
      <w:r w:rsidR="00E31B8A" w:rsidRPr="00771C41">
        <w:rPr>
          <w:rFonts w:ascii="Times New Roman"/>
        </w:rPr>
        <w:t xml:space="preserve"> </w:t>
      </w:r>
      <w:r w:rsidRPr="00771C41">
        <w:rPr>
          <w:rFonts w:ascii="Times New Roman"/>
        </w:rPr>
        <w:t>cm</w:t>
      </w:r>
      <w:r w:rsidRPr="00771C41">
        <w:rPr>
          <w:rFonts w:ascii="Times New Roman"/>
        </w:rPr>
        <w:t>以上时，转移至室外培养，定期浇水，保持土壤湿度</w:t>
      </w:r>
      <w:r w:rsidRPr="00771C41">
        <w:rPr>
          <w:rFonts w:ascii="Times New Roman"/>
        </w:rPr>
        <w:t>50%</w:t>
      </w:r>
      <w:r w:rsidRPr="00771C41">
        <w:rPr>
          <w:rFonts w:ascii="Times New Roman"/>
        </w:rPr>
        <w:t>～</w:t>
      </w:r>
      <w:r w:rsidRPr="00771C41">
        <w:rPr>
          <w:rFonts w:ascii="Times New Roman"/>
        </w:rPr>
        <w:t>60%</w:t>
      </w:r>
      <w:r w:rsidRPr="00771C41">
        <w:rPr>
          <w:rFonts w:ascii="Times New Roman"/>
        </w:rPr>
        <w:t>。</w:t>
      </w:r>
    </w:p>
    <w:p w:rsidR="0067132B" w:rsidRDefault="00B04AE0">
      <w:pPr>
        <w:pStyle w:val="a8"/>
        <w:spacing w:before="312" w:after="312"/>
      </w:pPr>
      <w:bookmarkStart w:id="140" w:name="_Toc135226073"/>
      <w:bookmarkStart w:id="141" w:name="_Toc136601542"/>
      <w:r>
        <w:rPr>
          <w:rFonts w:hint="eastAsia"/>
        </w:rPr>
        <w:t>大田移栽与管理</w:t>
      </w:r>
      <w:bookmarkEnd w:id="140"/>
      <w:bookmarkEnd w:id="141"/>
    </w:p>
    <w:p w:rsidR="0067132B" w:rsidRDefault="00B04AE0">
      <w:pPr>
        <w:pStyle w:val="afb"/>
        <w:ind w:firstLine="420"/>
        <w:rPr>
          <w:rFonts w:ascii="Times New Roman"/>
        </w:rPr>
      </w:pPr>
      <w:r>
        <w:rPr>
          <w:rFonts w:ascii="Times New Roman"/>
        </w:rPr>
        <w:lastRenderedPageBreak/>
        <w:t>移栽时间为</w:t>
      </w:r>
      <w:r>
        <w:rPr>
          <w:rFonts w:ascii="Times New Roman"/>
        </w:rPr>
        <w:t>7</w:t>
      </w:r>
      <w:r>
        <w:rPr>
          <w:rFonts w:ascii="Times New Roman" w:hint="eastAsia"/>
        </w:rPr>
        <w:t>月</w:t>
      </w:r>
      <w:r>
        <w:rPr>
          <w:rFonts w:ascii="Times New Roman"/>
        </w:rPr>
        <w:t>～</w:t>
      </w:r>
      <w:r>
        <w:rPr>
          <w:rFonts w:ascii="Times New Roman"/>
        </w:rPr>
        <w:t>8</w:t>
      </w:r>
      <w:r>
        <w:rPr>
          <w:rFonts w:ascii="Times New Roman"/>
        </w:rPr>
        <w:t>月阴天或傍晚，移栽前</w:t>
      </w:r>
      <w:r>
        <w:rPr>
          <w:rFonts w:ascii="Times New Roman"/>
        </w:rPr>
        <w:t>7 d</w:t>
      </w:r>
      <w:r>
        <w:rPr>
          <w:rFonts w:ascii="Times New Roman"/>
        </w:rPr>
        <w:t>大田灌足底水，选择苗高</w:t>
      </w:r>
      <w:r>
        <w:rPr>
          <w:rFonts w:ascii="Times New Roman"/>
        </w:rPr>
        <w:t>15 cm</w:t>
      </w:r>
      <w:r>
        <w:rPr>
          <w:rFonts w:ascii="Times New Roman"/>
        </w:rPr>
        <w:t>以上的容器苗，去掉营养杯，带营养基质栽植于圃地里，株行距</w:t>
      </w:r>
      <w:r>
        <w:rPr>
          <w:rFonts w:ascii="Times New Roman"/>
        </w:rPr>
        <w:t>20 cm×50 cm</w:t>
      </w:r>
      <w:r>
        <w:rPr>
          <w:rFonts w:ascii="Times New Roman"/>
        </w:rPr>
        <w:t>，栽完立即浇水。</w:t>
      </w:r>
    </w:p>
    <w:p w:rsidR="0067132B" w:rsidRDefault="00B04AE0">
      <w:pPr>
        <w:pStyle w:val="afb"/>
        <w:ind w:firstLine="420"/>
        <w:rPr>
          <w:rFonts w:ascii="Times New Roman"/>
          <w:color w:val="000000" w:themeColor="text1"/>
        </w:rPr>
      </w:pPr>
      <w:r>
        <w:rPr>
          <w:rFonts w:ascii="Times New Roman"/>
          <w:color w:val="000000" w:themeColor="text1"/>
        </w:rPr>
        <w:t>移栽后根据降雨情况适当浇水，保持土壤湿度不低于</w:t>
      </w:r>
      <w:r>
        <w:rPr>
          <w:rFonts w:ascii="Times New Roman"/>
          <w:color w:val="000000" w:themeColor="text1"/>
        </w:rPr>
        <w:t>40%</w:t>
      </w:r>
      <w:r>
        <w:rPr>
          <w:rFonts w:ascii="Times New Roman"/>
          <w:color w:val="000000" w:themeColor="text1"/>
        </w:rPr>
        <w:t>。每隔</w:t>
      </w:r>
      <w:r>
        <w:rPr>
          <w:rFonts w:ascii="Times New Roman"/>
          <w:color w:val="000000" w:themeColor="text1"/>
        </w:rPr>
        <w:t>15 d</w:t>
      </w:r>
      <w:r>
        <w:rPr>
          <w:rFonts w:ascii="Times New Roman"/>
          <w:color w:val="000000" w:themeColor="text1"/>
        </w:rPr>
        <w:t>除草一次，定期松土，保持土壤通透性。</w:t>
      </w:r>
    </w:p>
    <w:p w:rsidR="0067132B" w:rsidRDefault="00B04AE0">
      <w:pPr>
        <w:pStyle w:val="a8"/>
        <w:spacing w:before="312" w:after="312"/>
      </w:pPr>
      <w:bookmarkStart w:id="142" w:name="_Toc135226074"/>
      <w:bookmarkStart w:id="143" w:name="_Toc136601543"/>
      <w:r>
        <w:rPr>
          <w:rFonts w:hint="eastAsia"/>
        </w:rPr>
        <w:t>病虫害防治</w:t>
      </w:r>
      <w:bookmarkEnd w:id="142"/>
      <w:bookmarkEnd w:id="143"/>
    </w:p>
    <w:p w:rsidR="0067132B" w:rsidRDefault="00B04AE0">
      <w:pPr>
        <w:pStyle w:val="afb"/>
        <w:ind w:firstLine="420"/>
      </w:pPr>
      <w:r>
        <w:rPr>
          <w:rFonts w:hint="eastAsia"/>
        </w:rPr>
        <w:t>欧美杨组培育苗病虫害种类和防治措施见附录B，符合</w:t>
      </w:r>
      <w:r>
        <w:rPr>
          <w:rFonts w:ascii="Times New Roman"/>
        </w:rPr>
        <w:t>GB/T 8321.10</w:t>
      </w:r>
      <w:r>
        <w:rPr>
          <w:rFonts w:ascii="Times New Roman" w:hint="eastAsia"/>
        </w:rPr>
        <w:t>有关</w:t>
      </w:r>
      <w:r>
        <w:rPr>
          <w:rFonts w:ascii="Times New Roman"/>
        </w:rPr>
        <w:t>规定</w:t>
      </w:r>
      <w:r>
        <w:rPr>
          <w:rFonts w:ascii="Times New Roman" w:hint="eastAsia"/>
        </w:rPr>
        <w:t>。</w:t>
      </w:r>
    </w:p>
    <w:p w:rsidR="0067132B" w:rsidRDefault="00B04AE0">
      <w:pPr>
        <w:pStyle w:val="a8"/>
        <w:spacing w:before="312" w:after="312"/>
      </w:pPr>
      <w:bookmarkStart w:id="144" w:name="_Toc136601544"/>
      <w:bookmarkStart w:id="145" w:name="_Toc135226075"/>
      <w:r>
        <w:rPr>
          <w:rFonts w:hint="eastAsia"/>
        </w:rPr>
        <w:t>档案管理</w:t>
      </w:r>
      <w:bookmarkEnd w:id="144"/>
      <w:bookmarkEnd w:id="145"/>
    </w:p>
    <w:p w:rsidR="0067132B" w:rsidRDefault="00B04AE0">
      <w:pPr>
        <w:pStyle w:val="afb"/>
        <w:ind w:firstLine="420"/>
        <w:rPr>
          <w:rFonts w:ascii="Times New Roman"/>
        </w:rPr>
      </w:pPr>
      <w:r>
        <w:rPr>
          <w:rFonts w:ascii="Times New Roman" w:hint="eastAsia"/>
        </w:rPr>
        <w:t>按</w:t>
      </w:r>
      <w:r>
        <w:rPr>
          <w:rFonts w:ascii="Times New Roman" w:hint="eastAsia"/>
        </w:rPr>
        <w:t>LY/T 2280</w:t>
      </w:r>
      <w:r>
        <w:rPr>
          <w:rFonts w:ascii="Times New Roman" w:hint="eastAsia"/>
        </w:rPr>
        <w:t>有关规定执行。</w:t>
      </w:r>
    </w:p>
    <w:p w:rsidR="0067132B" w:rsidRDefault="00B04AE0">
      <w:pPr>
        <w:widowControl/>
        <w:adjustRightInd/>
        <w:spacing w:line="240" w:lineRule="auto"/>
        <w:jc w:val="left"/>
        <w:rPr>
          <w:rFonts w:ascii="Times New Roman" w:hAnsi="Times New Roman"/>
          <w:kern w:val="0"/>
          <w:szCs w:val="20"/>
        </w:rPr>
      </w:pPr>
      <w:r>
        <w:rPr>
          <w:rFonts w:ascii="Times New Roman"/>
        </w:rPr>
        <w:br w:type="page"/>
      </w:r>
    </w:p>
    <w:p w:rsidR="0067132B" w:rsidRDefault="0067132B">
      <w:pPr>
        <w:pStyle w:val="a5"/>
        <w:tabs>
          <w:tab w:val="clear" w:pos="360"/>
        </w:tabs>
        <w:ind w:left="425"/>
      </w:pPr>
    </w:p>
    <w:p w:rsidR="0067132B" w:rsidRDefault="00B04AE0">
      <w:pPr>
        <w:pStyle w:val="afb"/>
        <w:ind w:firstLineChars="0" w:firstLine="0"/>
        <w:jc w:val="center"/>
        <w:outlineLvl w:val="0"/>
        <w:rPr>
          <w:rFonts w:ascii="黑体" w:eastAsia="黑体" w:hAnsi="黑体"/>
        </w:rPr>
      </w:pPr>
      <w:bookmarkStart w:id="146" w:name="_Toc136601545"/>
      <w:bookmarkStart w:id="147" w:name="BookMark8"/>
      <w:bookmarkEnd w:id="99"/>
      <w:r>
        <w:rPr>
          <w:rFonts w:ascii="黑体" w:eastAsia="黑体" w:hAnsi="黑体" w:hint="eastAsia"/>
        </w:rPr>
        <w:t>附  录  A</w:t>
      </w:r>
      <w:bookmarkEnd w:id="146"/>
    </w:p>
    <w:p w:rsidR="0067132B" w:rsidRDefault="00B04AE0">
      <w:pPr>
        <w:jc w:val="center"/>
        <w:rPr>
          <w:rFonts w:ascii="黑体" w:eastAsia="黑体" w:hAnsi="黑体"/>
        </w:rPr>
      </w:pPr>
      <w:bookmarkStart w:id="148" w:name="_Toc136599892"/>
      <w:r>
        <w:rPr>
          <w:rFonts w:ascii="黑体" w:eastAsia="黑体" w:hAnsi="黑体" w:hint="eastAsia"/>
        </w:rPr>
        <w:t>（资料性）</w:t>
      </w:r>
      <w:bookmarkEnd w:id="148"/>
    </w:p>
    <w:p w:rsidR="0067132B" w:rsidRDefault="00B04AE0">
      <w:pPr>
        <w:jc w:val="center"/>
        <w:rPr>
          <w:rFonts w:ascii="黑体" w:eastAsia="黑体" w:hAnsi="黑体"/>
        </w:rPr>
      </w:pPr>
      <w:bookmarkStart w:id="149" w:name="_Toc136599893"/>
      <w:r>
        <w:rPr>
          <w:rFonts w:ascii="黑体" w:eastAsia="黑体" w:hAnsi="黑体" w:hint="eastAsia"/>
        </w:rPr>
        <w:t>MS培养基配方</w:t>
      </w:r>
      <w:bookmarkEnd w:id="149"/>
    </w:p>
    <w:p w:rsidR="0067132B" w:rsidRDefault="00B04AE0">
      <w:pPr>
        <w:jc w:val="left"/>
        <w:rPr>
          <w:rFonts w:ascii="黑体" w:eastAsia="黑体" w:hAnsi="黑体"/>
        </w:rPr>
      </w:pPr>
      <w:r>
        <w:rPr>
          <w:rFonts w:ascii="宋体" w:hAnsi="宋体" w:cs="宋体" w:hint="eastAsia"/>
        </w:rPr>
        <w:t>表A列出了MS培养基配方。</w:t>
      </w:r>
    </w:p>
    <w:p w:rsidR="0067132B" w:rsidRDefault="00B04AE0">
      <w:pPr>
        <w:pStyle w:val="afb"/>
        <w:ind w:firstLineChars="0" w:firstLine="0"/>
        <w:jc w:val="center"/>
        <w:rPr>
          <w:rFonts w:ascii="黑体" w:eastAsia="黑体" w:hAnsi="黑体"/>
        </w:rPr>
      </w:pPr>
      <w:r>
        <w:rPr>
          <w:rFonts w:ascii="黑体" w:eastAsia="黑体" w:hAnsi="黑体" w:hint="eastAsia"/>
        </w:rPr>
        <w:t>表A MS培养基配方</w:t>
      </w:r>
    </w:p>
    <w:tbl>
      <w:tblPr>
        <w:tblStyle w:val="af5"/>
        <w:tblW w:w="0" w:type="auto"/>
        <w:jc w:val="center"/>
        <w:tblLook w:val="04A0"/>
      </w:tblPr>
      <w:tblGrid>
        <w:gridCol w:w="1344"/>
        <w:gridCol w:w="1333"/>
        <w:gridCol w:w="1635"/>
        <w:gridCol w:w="1351"/>
        <w:gridCol w:w="1337"/>
        <w:gridCol w:w="1355"/>
      </w:tblGrid>
      <w:tr w:rsidR="0067132B">
        <w:trPr>
          <w:jc w:val="center"/>
        </w:trPr>
        <w:tc>
          <w:tcPr>
            <w:tcW w:w="1344"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类型</w:t>
            </w:r>
          </w:p>
        </w:tc>
        <w:tc>
          <w:tcPr>
            <w:tcW w:w="2968" w:type="dxa"/>
            <w:gridSpan w:val="2"/>
            <w:vAlign w:val="center"/>
          </w:tcPr>
          <w:p w:rsidR="0067132B" w:rsidRDefault="00B04AE0">
            <w:pPr>
              <w:pStyle w:val="afb"/>
              <w:ind w:firstLineChars="0" w:firstLine="0"/>
              <w:jc w:val="center"/>
              <w:rPr>
                <w:rFonts w:ascii="Times New Roman"/>
                <w:sz w:val="15"/>
                <w:szCs w:val="15"/>
              </w:rPr>
            </w:pPr>
            <w:r>
              <w:rPr>
                <w:rFonts w:ascii="Times New Roman"/>
                <w:sz w:val="15"/>
                <w:szCs w:val="15"/>
              </w:rPr>
              <w:t>成分</w:t>
            </w:r>
          </w:p>
        </w:tc>
        <w:tc>
          <w:tcPr>
            <w:tcW w:w="1351"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母液浓度</w:t>
            </w:r>
          </w:p>
          <w:p w:rsidR="0067132B" w:rsidRDefault="00B04AE0">
            <w:pPr>
              <w:pStyle w:val="afb"/>
              <w:ind w:firstLineChars="0" w:firstLine="0"/>
              <w:jc w:val="center"/>
              <w:rPr>
                <w:rFonts w:ascii="Times New Roman"/>
                <w:sz w:val="15"/>
                <w:szCs w:val="15"/>
              </w:rPr>
            </w:pPr>
            <w:r>
              <w:rPr>
                <w:rFonts w:ascii="Times New Roman"/>
                <w:sz w:val="15"/>
                <w:szCs w:val="15"/>
              </w:rPr>
              <w:t>（</w:t>
            </w:r>
            <w:r>
              <w:rPr>
                <w:rFonts w:ascii="Times New Roman"/>
                <w:sz w:val="15"/>
                <w:szCs w:val="15"/>
              </w:rPr>
              <w:t>g/L</w:t>
            </w:r>
            <w:r>
              <w:rPr>
                <w:rFonts w:ascii="Times New Roman"/>
                <w:sz w:val="15"/>
                <w:szCs w:val="15"/>
              </w:rPr>
              <w:t>）</w:t>
            </w:r>
          </w:p>
        </w:tc>
        <w:tc>
          <w:tcPr>
            <w:tcW w:w="1337"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培养基母液</w:t>
            </w:r>
          </w:p>
          <w:p w:rsidR="0067132B" w:rsidRDefault="00B04AE0">
            <w:pPr>
              <w:pStyle w:val="afb"/>
              <w:ind w:firstLineChars="0" w:firstLine="0"/>
              <w:jc w:val="center"/>
              <w:rPr>
                <w:rFonts w:ascii="Times New Roman"/>
                <w:sz w:val="15"/>
                <w:szCs w:val="15"/>
              </w:rPr>
            </w:pPr>
            <w:r>
              <w:rPr>
                <w:rFonts w:ascii="Times New Roman"/>
                <w:sz w:val="15"/>
                <w:szCs w:val="15"/>
              </w:rPr>
              <w:t>用量</w:t>
            </w:r>
            <w:r>
              <w:rPr>
                <w:rFonts w:ascii="Times New Roman"/>
                <w:sz w:val="15"/>
                <w:szCs w:val="15"/>
              </w:rPr>
              <w:t>/mL</w:t>
            </w:r>
          </w:p>
        </w:tc>
        <w:tc>
          <w:tcPr>
            <w:tcW w:w="1355"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培养基剂量（</w:t>
            </w:r>
            <w:r>
              <w:rPr>
                <w:rFonts w:ascii="Times New Roman"/>
                <w:sz w:val="15"/>
                <w:szCs w:val="15"/>
              </w:rPr>
              <w:t>mg/L</w:t>
            </w:r>
            <w:r>
              <w:rPr>
                <w:rFonts w:ascii="Times New Roman"/>
                <w:sz w:val="15"/>
                <w:szCs w:val="15"/>
              </w:rPr>
              <w:t>）</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名称</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分子式</w:t>
            </w:r>
          </w:p>
        </w:tc>
        <w:tc>
          <w:tcPr>
            <w:tcW w:w="1351" w:type="dxa"/>
            <w:vMerge/>
            <w:vAlign w:val="center"/>
          </w:tcPr>
          <w:p w:rsidR="0067132B" w:rsidRDefault="0067132B">
            <w:pPr>
              <w:pStyle w:val="afb"/>
              <w:ind w:firstLineChars="0" w:firstLine="0"/>
              <w:jc w:val="center"/>
              <w:rPr>
                <w:rFonts w:ascii="Times New Roman"/>
                <w:sz w:val="15"/>
                <w:szCs w:val="15"/>
              </w:rPr>
            </w:pP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Merge/>
            <w:vAlign w:val="center"/>
          </w:tcPr>
          <w:p w:rsidR="0067132B" w:rsidRDefault="0067132B">
            <w:pPr>
              <w:pStyle w:val="afb"/>
              <w:ind w:firstLineChars="0" w:firstLine="0"/>
              <w:jc w:val="center"/>
              <w:rPr>
                <w:rFonts w:ascii="Times New Roman"/>
                <w:sz w:val="15"/>
                <w:szCs w:val="15"/>
              </w:rPr>
            </w:pPr>
          </w:p>
        </w:tc>
      </w:tr>
      <w:tr w:rsidR="0067132B">
        <w:trPr>
          <w:jc w:val="center"/>
        </w:trPr>
        <w:tc>
          <w:tcPr>
            <w:tcW w:w="1344"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大量元素</w:t>
            </w:r>
          </w:p>
          <w:p w:rsidR="0067132B" w:rsidRDefault="00B04AE0">
            <w:pPr>
              <w:pStyle w:val="afb"/>
              <w:ind w:firstLineChars="0" w:firstLine="0"/>
              <w:jc w:val="center"/>
              <w:rPr>
                <w:rFonts w:ascii="Times New Roman"/>
                <w:sz w:val="15"/>
                <w:szCs w:val="15"/>
              </w:rPr>
            </w:pPr>
            <w:r>
              <w:rPr>
                <w:rFonts w:ascii="Times New Roman"/>
                <w:sz w:val="15"/>
                <w:szCs w:val="15"/>
              </w:rPr>
              <w:t>（</w:t>
            </w:r>
            <w:r>
              <w:rPr>
                <w:rFonts w:ascii="Times New Roman"/>
                <w:sz w:val="15"/>
                <w:szCs w:val="15"/>
              </w:rPr>
              <w:t>20</w:t>
            </w:r>
            <w:r>
              <w:rPr>
                <w:rFonts w:ascii="Times New Roman"/>
                <w:sz w:val="15"/>
                <w:szCs w:val="15"/>
              </w:rPr>
              <w:t>倍）</w:t>
            </w: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硝酸铵</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NH</w:t>
            </w:r>
            <w:r>
              <w:rPr>
                <w:rFonts w:ascii="Times New Roman"/>
                <w:sz w:val="15"/>
                <w:szCs w:val="15"/>
                <w:vertAlign w:val="subscript"/>
              </w:rPr>
              <w:t>4</w:t>
            </w:r>
            <w:r>
              <w:rPr>
                <w:rFonts w:ascii="Times New Roman"/>
                <w:sz w:val="15"/>
                <w:szCs w:val="15"/>
              </w:rPr>
              <w:t>NO</w:t>
            </w:r>
            <w:r>
              <w:rPr>
                <w:rFonts w:ascii="Times New Roman"/>
                <w:sz w:val="15"/>
                <w:szCs w:val="15"/>
                <w:vertAlign w:val="subscript"/>
              </w:rPr>
              <w:t>3</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33.000</w:t>
            </w:r>
          </w:p>
        </w:tc>
        <w:tc>
          <w:tcPr>
            <w:tcW w:w="1337"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50</w:t>
            </w: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1650.00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硝酸钾</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KNO</w:t>
            </w:r>
            <w:r>
              <w:rPr>
                <w:rFonts w:ascii="Times New Roman"/>
                <w:sz w:val="15"/>
                <w:szCs w:val="15"/>
                <w:vertAlign w:val="subscript"/>
              </w:rPr>
              <w:t>3</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38.000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1900.00</w:t>
            </w:r>
          </w:p>
        </w:tc>
      </w:tr>
      <w:tr w:rsidR="0067132B">
        <w:trPr>
          <w:trHeight w:val="314"/>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磷酸二氢钾</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KH</w:t>
            </w:r>
            <w:r>
              <w:rPr>
                <w:rFonts w:ascii="Times New Roman"/>
                <w:sz w:val="15"/>
                <w:szCs w:val="15"/>
                <w:vertAlign w:val="subscript"/>
              </w:rPr>
              <w:t>2</w:t>
            </w:r>
            <w:r>
              <w:rPr>
                <w:rFonts w:ascii="Times New Roman"/>
                <w:sz w:val="15"/>
                <w:szCs w:val="15"/>
              </w:rPr>
              <w:t>PO</w:t>
            </w:r>
            <w:r>
              <w:rPr>
                <w:rFonts w:ascii="Times New Roman"/>
                <w:sz w:val="15"/>
                <w:szCs w:val="15"/>
                <w:vertAlign w:val="subscript"/>
              </w:rPr>
              <w:t>4</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3.400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170.00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硫酸镁</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MgSO</w:t>
            </w:r>
            <w:r>
              <w:rPr>
                <w:rFonts w:ascii="Times New Roman"/>
                <w:sz w:val="15"/>
                <w:szCs w:val="15"/>
                <w:vertAlign w:val="subscript"/>
              </w:rPr>
              <w:t>4</w:t>
            </w:r>
            <w:r>
              <w:rPr>
                <w:rFonts w:ascii="Times New Roman"/>
                <w:sz w:val="15"/>
                <w:szCs w:val="15"/>
              </w:rPr>
              <w:t>·7H</w:t>
            </w:r>
            <w:r>
              <w:rPr>
                <w:rFonts w:ascii="Times New Roman"/>
                <w:sz w:val="15"/>
                <w:szCs w:val="15"/>
                <w:vertAlign w:val="subscript"/>
              </w:rPr>
              <w:t>2</w:t>
            </w:r>
            <w:r>
              <w:rPr>
                <w:rFonts w:ascii="Times New Roman"/>
                <w:sz w:val="15"/>
                <w:szCs w:val="15"/>
              </w:rPr>
              <w:t>O</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7.400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370.00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氯化钙</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CaCl</w:t>
            </w:r>
            <w:r>
              <w:rPr>
                <w:rFonts w:ascii="Times New Roman"/>
                <w:sz w:val="15"/>
                <w:szCs w:val="15"/>
                <w:vertAlign w:val="subscript"/>
              </w:rPr>
              <w:t>2</w:t>
            </w:r>
            <w:r>
              <w:rPr>
                <w:rFonts w:ascii="Times New Roman"/>
                <w:sz w:val="15"/>
                <w:szCs w:val="15"/>
              </w:rPr>
              <w:t>·2H</w:t>
            </w:r>
            <w:r>
              <w:rPr>
                <w:rFonts w:ascii="Times New Roman"/>
                <w:sz w:val="15"/>
                <w:szCs w:val="15"/>
                <w:vertAlign w:val="subscript"/>
              </w:rPr>
              <w:t>2</w:t>
            </w:r>
            <w:r>
              <w:rPr>
                <w:rFonts w:ascii="Times New Roman"/>
                <w:sz w:val="15"/>
                <w:szCs w:val="15"/>
              </w:rPr>
              <w:t>O</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8.800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440.00</w:t>
            </w:r>
          </w:p>
        </w:tc>
      </w:tr>
      <w:tr w:rsidR="0067132B">
        <w:trPr>
          <w:jc w:val="center"/>
        </w:trPr>
        <w:tc>
          <w:tcPr>
            <w:tcW w:w="1344"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微量元素</w:t>
            </w:r>
          </w:p>
          <w:p w:rsidR="0067132B" w:rsidRDefault="00B04AE0">
            <w:pPr>
              <w:pStyle w:val="afb"/>
              <w:ind w:firstLineChars="0" w:firstLine="0"/>
              <w:jc w:val="center"/>
              <w:rPr>
                <w:rFonts w:ascii="Times New Roman"/>
                <w:sz w:val="15"/>
                <w:szCs w:val="15"/>
              </w:rPr>
            </w:pPr>
            <w:r>
              <w:rPr>
                <w:rFonts w:ascii="Times New Roman"/>
                <w:sz w:val="15"/>
                <w:szCs w:val="15"/>
              </w:rPr>
              <w:t>（</w:t>
            </w:r>
            <w:r>
              <w:rPr>
                <w:rFonts w:ascii="Times New Roman"/>
                <w:sz w:val="15"/>
                <w:szCs w:val="15"/>
              </w:rPr>
              <w:t>200</w:t>
            </w:r>
            <w:r>
              <w:rPr>
                <w:rFonts w:ascii="Times New Roman"/>
                <w:sz w:val="15"/>
                <w:szCs w:val="15"/>
              </w:rPr>
              <w:t>倍）</w:t>
            </w: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硫酸锰</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MnSO</w:t>
            </w:r>
            <w:r>
              <w:rPr>
                <w:rFonts w:ascii="Times New Roman"/>
                <w:sz w:val="15"/>
                <w:szCs w:val="15"/>
                <w:vertAlign w:val="subscript"/>
              </w:rPr>
              <w:t>4</w:t>
            </w:r>
            <w:r>
              <w:rPr>
                <w:rFonts w:ascii="Times New Roman"/>
                <w:sz w:val="15"/>
                <w:szCs w:val="15"/>
              </w:rPr>
              <w:t>·H</w:t>
            </w:r>
            <w:r>
              <w:rPr>
                <w:rFonts w:ascii="Times New Roman"/>
                <w:sz w:val="15"/>
                <w:szCs w:val="15"/>
                <w:vertAlign w:val="subscript"/>
              </w:rPr>
              <w:t>2</w:t>
            </w:r>
            <w:r>
              <w:rPr>
                <w:rFonts w:ascii="Times New Roman"/>
                <w:sz w:val="15"/>
                <w:szCs w:val="15"/>
              </w:rPr>
              <w:t>O</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3.380</w:t>
            </w:r>
          </w:p>
        </w:tc>
        <w:tc>
          <w:tcPr>
            <w:tcW w:w="1337"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5</w:t>
            </w: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16.900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硫酸锌</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ZnSO</w:t>
            </w:r>
            <w:r>
              <w:rPr>
                <w:rFonts w:ascii="Times New Roman"/>
                <w:sz w:val="15"/>
                <w:szCs w:val="15"/>
                <w:vertAlign w:val="subscript"/>
              </w:rPr>
              <w:t>4</w:t>
            </w:r>
            <w:r>
              <w:rPr>
                <w:rFonts w:ascii="Times New Roman"/>
                <w:sz w:val="15"/>
                <w:szCs w:val="15"/>
              </w:rPr>
              <w:t>·7H</w:t>
            </w:r>
            <w:r>
              <w:rPr>
                <w:rFonts w:ascii="Times New Roman"/>
                <w:sz w:val="15"/>
                <w:szCs w:val="15"/>
                <w:vertAlign w:val="subscript"/>
              </w:rPr>
              <w:t>2</w:t>
            </w:r>
            <w:r>
              <w:rPr>
                <w:rFonts w:ascii="Times New Roman"/>
                <w:sz w:val="15"/>
                <w:szCs w:val="15"/>
              </w:rPr>
              <w:t>O</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1.720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8.600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硼酸</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H</w:t>
            </w:r>
            <w:r>
              <w:rPr>
                <w:rFonts w:ascii="Times New Roman"/>
                <w:sz w:val="15"/>
                <w:szCs w:val="15"/>
                <w:vertAlign w:val="subscript"/>
              </w:rPr>
              <w:t>3</w:t>
            </w:r>
            <w:r>
              <w:rPr>
                <w:rFonts w:ascii="Times New Roman"/>
                <w:sz w:val="15"/>
                <w:szCs w:val="15"/>
              </w:rPr>
              <w:t>BO</w:t>
            </w:r>
            <w:r>
              <w:rPr>
                <w:rFonts w:ascii="Times New Roman"/>
                <w:sz w:val="15"/>
                <w:szCs w:val="15"/>
                <w:vertAlign w:val="subscript"/>
              </w:rPr>
              <w:t>3</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1.240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6.200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碘化钾</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KI</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0.166</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0.830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钼酸钠</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NaMoO</w:t>
            </w:r>
            <w:r>
              <w:rPr>
                <w:rFonts w:ascii="Times New Roman"/>
                <w:sz w:val="15"/>
                <w:szCs w:val="15"/>
                <w:vertAlign w:val="subscript"/>
              </w:rPr>
              <w:t>4</w:t>
            </w:r>
            <w:r>
              <w:rPr>
                <w:rFonts w:ascii="Times New Roman"/>
                <w:sz w:val="15"/>
                <w:szCs w:val="15"/>
              </w:rPr>
              <w:t>·2H</w:t>
            </w:r>
            <w:r>
              <w:rPr>
                <w:rFonts w:ascii="Times New Roman"/>
                <w:sz w:val="15"/>
                <w:szCs w:val="15"/>
                <w:vertAlign w:val="subscript"/>
              </w:rPr>
              <w:t>2</w:t>
            </w:r>
            <w:r>
              <w:rPr>
                <w:rFonts w:ascii="Times New Roman"/>
                <w:sz w:val="15"/>
                <w:szCs w:val="15"/>
              </w:rPr>
              <w:t>O</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0.050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0.250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氯化钴</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CoCl</w:t>
            </w:r>
            <w:r>
              <w:rPr>
                <w:rFonts w:ascii="Times New Roman"/>
                <w:sz w:val="15"/>
                <w:szCs w:val="15"/>
                <w:vertAlign w:val="subscript"/>
              </w:rPr>
              <w:t>2</w:t>
            </w:r>
            <w:r>
              <w:rPr>
                <w:rFonts w:ascii="Times New Roman"/>
                <w:sz w:val="15"/>
                <w:szCs w:val="15"/>
              </w:rPr>
              <w:t>·6H</w:t>
            </w:r>
            <w:r>
              <w:rPr>
                <w:rFonts w:ascii="Times New Roman"/>
                <w:sz w:val="15"/>
                <w:szCs w:val="15"/>
                <w:vertAlign w:val="subscript"/>
              </w:rPr>
              <w:t>2</w:t>
            </w:r>
            <w:r>
              <w:rPr>
                <w:rFonts w:ascii="Times New Roman"/>
                <w:sz w:val="15"/>
                <w:szCs w:val="15"/>
              </w:rPr>
              <w:t>O</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0.005</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0.025</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硫酸铜</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CuSO</w:t>
            </w:r>
            <w:r>
              <w:rPr>
                <w:rFonts w:ascii="Times New Roman"/>
                <w:sz w:val="15"/>
                <w:szCs w:val="15"/>
                <w:vertAlign w:val="subscript"/>
              </w:rPr>
              <w:t>4</w:t>
            </w:r>
            <w:r>
              <w:rPr>
                <w:rFonts w:ascii="Times New Roman"/>
                <w:sz w:val="15"/>
                <w:szCs w:val="15"/>
              </w:rPr>
              <w:t>·5H</w:t>
            </w:r>
            <w:r>
              <w:rPr>
                <w:rFonts w:ascii="Times New Roman"/>
                <w:sz w:val="15"/>
                <w:szCs w:val="15"/>
                <w:vertAlign w:val="subscript"/>
              </w:rPr>
              <w:t>2</w:t>
            </w:r>
            <w:r>
              <w:rPr>
                <w:rFonts w:ascii="Times New Roman"/>
                <w:sz w:val="15"/>
                <w:szCs w:val="15"/>
              </w:rPr>
              <w:t>O</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0.005</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0.025</w:t>
            </w:r>
          </w:p>
        </w:tc>
      </w:tr>
      <w:tr w:rsidR="0067132B">
        <w:trPr>
          <w:jc w:val="center"/>
        </w:trPr>
        <w:tc>
          <w:tcPr>
            <w:tcW w:w="1344"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铁盐</w:t>
            </w:r>
          </w:p>
          <w:p w:rsidR="0067132B" w:rsidRDefault="00B04AE0">
            <w:pPr>
              <w:pStyle w:val="afb"/>
              <w:ind w:firstLineChars="0" w:firstLine="0"/>
              <w:jc w:val="center"/>
              <w:rPr>
                <w:rFonts w:ascii="Times New Roman"/>
                <w:sz w:val="15"/>
                <w:szCs w:val="15"/>
              </w:rPr>
            </w:pPr>
            <w:r>
              <w:rPr>
                <w:rFonts w:ascii="Times New Roman"/>
                <w:sz w:val="15"/>
                <w:szCs w:val="15"/>
              </w:rPr>
              <w:t>（</w:t>
            </w:r>
            <w:r>
              <w:rPr>
                <w:rFonts w:ascii="Times New Roman"/>
                <w:sz w:val="15"/>
                <w:szCs w:val="15"/>
              </w:rPr>
              <w:t>200</w:t>
            </w:r>
            <w:r>
              <w:rPr>
                <w:rFonts w:ascii="Times New Roman"/>
                <w:sz w:val="15"/>
                <w:szCs w:val="15"/>
              </w:rPr>
              <w:t>倍）</w:t>
            </w: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硫酸亚铁</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FeSO</w:t>
            </w:r>
            <w:r>
              <w:rPr>
                <w:rFonts w:ascii="Times New Roman"/>
                <w:sz w:val="15"/>
                <w:szCs w:val="15"/>
                <w:vertAlign w:val="subscript"/>
              </w:rPr>
              <w:t>4</w:t>
            </w:r>
            <w:r>
              <w:rPr>
                <w:rFonts w:ascii="Times New Roman"/>
                <w:sz w:val="15"/>
                <w:szCs w:val="15"/>
              </w:rPr>
              <w:t>·7H</w:t>
            </w:r>
            <w:r>
              <w:rPr>
                <w:rFonts w:ascii="Times New Roman"/>
                <w:sz w:val="15"/>
                <w:szCs w:val="15"/>
                <w:vertAlign w:val="subscript"/>
              </w:rPr>
              <w:t>2</w:t>
            </w:r>
            <w:r>
              <w:rPr>
                <w:rFonts w:ascii="Times New Roman"/>
                <w:sz w:val="15"/>
                <w:szCs w:val="15"/>
              </w:rPr>
              <w:t>O</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5.560</w:t>
            </w:r>
          </w:p>
        </w:tc>
        <w:tc>
          <w:tcPr>
            <w:tcW w:w="1337"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5</w:t>
            </w: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27.800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乙二胺四乙酸钠</w:t>
            </w:r>
          </w:p>
        </w:tc>
        <w:tc>
          <w:tcPr>
            <w:tcW w:w="163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Na</w:t>
            </w:r>
            <w:r>
              <w:rPr>
                <w:rFonts w:ascii="Times New Roman"/>
                <w:sz w:val="15"/>
                <w:szCs w:val="15"/>
                <w:vertAlign w:val="subscript"/>
              </w:rPr>
              <w:t>2</w:t>
            </w:r>
            <w:r>
              <w:rPr>
                <w:rFonts w:ascii="Times New Roman"/>
                <w:sz w:val="15"/>
                <w:szCs w:val="15"/>
              </w:rPr>
              <w:t>-EDTA·2H</w:t>
            </w:r>
            <w:r>
              <w:rPr>
                <w:rFonts w:ascii="Times New Roman"/>
                <w:sz w:val="15"/>
                <w:szCs w:val="15"/>
                <w:vertAlign w:val="subscript"/>
              </w:rPr>
              <w:t>2</w:t>
            </w:r>
            <w:r>
              <w:rPr>
                <w:rFonts w:ascii="Times New Roman"/>
                <w:sz w:val="15"/>
                <w:szCs w:val="15"/>
              </w:rPr>
              <w:t>O</w:t>
            </w: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7.460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37.300</w:t>
            </w:r>
          </w:p>
        </w:tc>
      </w:tr>
      <w:tr w:rsidR="0067132B">
        <w:trPr>
          <w:jc w:val="center"/>
        </w:trPr>
        <w:tc>
          <w:tcPr>
            <w:tcW w:w="1344"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有机物</w:t>
            </w:r>
          </w:p>
          <w:p w:rsidR="0067132B" w:rsidRDefault="00B04AE0">
            <w:pPr>
              <w:pStyle w:val="afb"/>
              <w:ind w:firstLineChars="0" w:firstLine="0"/>
              <w:jc w:val="center"/>
              <w:rPr>
                <w:rFonts w:ascii="Times New Roman"/>
                <w:sz w:val="15"/>
                <w:szCs w:val="15"/>
              </w:rPr>
            </w:pPr>
            <w:r>
              <w:rPr>
                <w:rFonts w:ascii="Times New Roman"/>
                <w:sz w:val="15"/>
                <w:szCs w:val="15"/>
              </w:rPr>
              <w:t>（</w:t>
            </w:r>
            <w:r>
              <w:rPr>
                <w:rFonts w:ascii="Times New Roman"/>
                <w:sz w:val="15"/>
                <w:szCs w:val="15"/>
              </w:rPr>
              <w:t>200</w:t>
            </w:r>
            <w:r>
              <w:rPr>
                <w:rFonts w:ascii="Times New Roman"/>
                <w:sz w:val="15"/>
                <w:szCs w:val="15"/>
              </w:rPr>
              <w:t>倍）</w:t>
            </w: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肌醇</w:t>
            </w:r>
          </w:p>
        </w:tc>
        <w:tc>
          <w:tcPr>
            <w:tcW w:w="1635" w:type="dxa"/>
            <w:vAlign w:val="center"/>
          </w:tcPr>
          <w:p w:rsidR="0067132B" w:rsidRDefault="0067132B">
            <w:pPr>
              <w:pStyle w:val="afb"/>
              <w:ind w:firstLineChars="0" w:firstLine="0"/>
              <w:jc w:val="center"/>
              <w:rPr>
                <w:rFonts w:ascii="Times New Roman"/>
                <w:sz w:val="15"/>
                <w:szCs w:val="15"/>
              </w:rPr>
            </w:pP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20.000</w:t>
            </w:r>
          </w:p>
        </w:tc>
        <w:tc>
          <w:tcPr>
            <w:tcW w:w="1337" w:type="dxa"/>
            <w:vMerge w:val="restart"/>
            <w:vAlign w:val="center"/>
          </w:tcPr>
          <w:p w:rsidR="0067132B" w:rsidRDefault="00B04AE0">
            <w:pPr>
              <w:pStyle w:val="afb"/>
              <w:ind w:firstLineChars="0" w:firstLine="0"/>
              <w:jc w:val="center"/>
              <w:rPr>
                <w:rFonts w:ascii="Times New Roman"/>
                <w:sz w:val="15"/>
                <w:szCs w:val="15"/>
              </w:rPr>
            </w:pPr>
            <w:r>
              <w:rPr>
                <w:rFonts w:ascii="Times New Roman"/>
                <w:sz w:val="15"/>
                <w:szCs w:val="15"/>
              </w:rPr>
              <w:t>5</w:t>
            </w: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100.00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盐酸硫胺素</w:t>
            </w:r>
          </w:p>
        </w:tc>
        <w:tc>
          <w:tcPr>
            <w:tcW w:w="1635" w:type="dxa"/>
            <w:vAlign w:val="center"/>
          </w:tcPr>
          <w:p w:rsidR="0067132B" w:rsidRDefault="0067132B">
            <w:pPr>
              <w:pStyle w:val="afb"/>
              <w:ind w:firstLineChars="0" w:firstLine="0"/>
              <w:jc w:val="center"/>
              <w:rPr>
                <w:rFonts w:ascii="Times New Roman"/>
                <w:sz w:val="15"/>
                <w:szCs w:val="15"/>
              </w:rPr>
            </w:pP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0.020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0.100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盐酸吡哆素</w:t>
            </w:r>
          </w:p>
        </w:tc>
        <w:tc>
          <w:tcPr>
            <w:tcW w:w="1635" w:type="dxa"/>
            <w:vAlign w:val="center"/>
          </w:tcPr>
          <w:p w:rsidR="0067132B" w:rsidRDefault="0067132B">
            <w:pPr>
              <w:pStyle w:val="afb"/>
              <w:ind w:firstLineChars="0" w:firstLine="0"/>
              <w:jc w:val="center"/>
              <w:rPr>
                <w:rFonts w:ascii="Times New Roman"/>
                <w:sz w:val="15"/>
                <w:szCs w:val="15"/>
              </w:rPr>
            </w:pP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0.100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0.500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hint="eastAsia"/>
                <w:sz w:val="15"/>
                <w:szCs w:val="15"/>
              </w:rPr>
              <w:t>烟</w:t>
            </w:r>
            <w:r>
              <w:rPr>
                <w:rFonts w:ascii="Times New Roman"/>
                <w:sz w:val="15"/>
                <w:szCs w:val="15"/>
              </w:rPr>
              <w:t>酸</w:t>
            </w:r>
          </w:p>
        </w:tc>
        <w:tc>
          <w:tcPr>
            <w:tcW w:w="1635" w:type="dxa"/>
            <w:vAlign w:val="center"/>
          </w:tcPr>
          <w:p w:rsidR="0067132B" w:rsidRDefault="0067132B">
            <w:pPr>
              <w:pStyle w:val="afb"/>
              <w:ind w:firstLineChars="0" w:firstLine="0"/>
              <w:jc w:val="center"/>
              <w:rPr>
                <w:rFonts w:ascii="Times New Roman"/>
                <w:sz w:val="15"/>
                <w:szCs w:val="15"/>
              </w:rPr>
            </w:pP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0.100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0.500</w:t>
            </w:r>
          </w:p>
        </w:tc>
      </w:tr>
      <w:tr w:rsidR="0067132B">
        <w:trPr>
          <w:jc w:val="center"/>
        </w:trPr>
        <w:tc>
          <w:tcPr>
            <w:tcW w:w="1344" w:type="dxa"/>
            <w:vMerge/>
            <w:vAlign w:val="center"/>
          </w:tcPr>
          <w:p w:rsidR="0067132B" w:rsidRDefault="0067132B">
            <w:pPr>
              <w:pStyle w:val="afb"/>
              <w:ind w:firstLineChars="0" w:firstLine="0"/>
              <w:jc w:val="center"/>
              <w:rPr>
                <w:rFonts w:ascii="Times New Roman"/>
                <w:sz w:val="15"/>
                <w:szCs w:val="15"/>
              </w:rPr>
            </w:pPr>
          </w:p>
        </w:tc>
        <w:tc>
          <w:tcPr>
            <w:tcW w:w="1333"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甘氨酸</w:t>
            </w:r>
          </w:p>
        </w:tc>
        <w:tc>
          <w:tcPr>
            <w:tcW w:w="1635" w:type="dxa"/>
            <w:vAlign w:val="center"/>
          </w:tcPr>
          <w:p w:rsidR="0067132B" w:rsidRDefault="0067132B">
            <w:pPr>
              <w:pStyle w:val="afb"/>
              <w:ind w:firstLineChars="0" w:firstLine="0"/>
              <w:jc w:val="center"/>
              <w:rPr>
                <w:rFonts w:ascii="Times New Roman"/>
                <w:sz w:val="15"/>
                <w:szCs w:val="15"/>
              </w:rPr>
            </w:pPr>
          </w:p>
        </w:tc>
        <w:tc>
          <w:tcPr>
            <w:tcW w:w="1351"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0.400</w:t>
            </w:r>
          </w:p>
        </w:tc>
        <w:tc>
          <w:tcPr>
            <w:tcW w:w="1337" w:type="dxa"/>
            <w:vMerge/>
            <w:vAlign w:val="center"/>
          </w:tcPr>
          <w:p w:rsidR="0067132B" w:rsidRDefault="0067132B">
            <w:pPr>
              <w:pStyle w:val="afb"/>
              <w:ind w:firstLineChars="0" w:firstLine="0"/>
              <w:jc w:val="center"/>
              <w:rPr>
                <w:rFonts w:ascii="Times New Roman"/>
                <w:sz w:val="15"/>
                <w:szCs w:val="15"/>
              </w:rPr>
            </w:pPr>
          </w:p>
        </w:tc>
        <w:tc>
          <w:tcPr>
            <w:tcW w:w="1355" w:type="dxa"/>
            <w:vAlign w:val="center"/>
          </w:tcPr>
          <w:p w:rsidR="0067132B" w:rsidRDefault="00B04AE0">
            <w:pPr>
              <w:pStyle w:val="afb"/>
              <w:ind w:firstLineChars="0" w:firstLine="0"/>
              <w:jc w:val="center"/>
              <w:rPr>
                <w:rFonts w:ascii="Times New Roman"/>
                <w:sz w:val="15"/>
                <w:szCs w:val="15"/>
              </w:rPr>
            </w:pPr>
            <w:r>
              <w:rPr>
                <w:rFonts w:ascii="Times New Roman"/>
                <w:sz w:val="15"/>
                <w:szCs w:val="15"/>
              </w:rPr>
              <w:t>2.000</w:t>
            </w:r>
          </w:p>
        </w:tc>
      </w:tr>
    </w:tbl>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rPr>
          <w:rFonts w:ascii="黑体" w:eastAsia="黑体" w:hAnsi="黑体"/>
        </w:rPr>
        <w:sectPr w:rsidR="0067132B">
          <w:footerReference w:type="even" r:id="rId24"/>
          <w:footerReference w:type="default" r:id="rId25"/>
          <w:pgSz w:w="11906" w:h="16838"/>
          <w:pgMar w:top="1928" w:right="1134" w:bottom="1134" w:left="1134" w:header="1418" w:footer="1134" w:gutter="284"/>
          <w:pgNumType w:start="1"/>
          <w:cols w:space="425"/>
          <w:formProt w:val="0"/>
          <w:docGrid w:type="lines" w:linePitch="312"/>
        </w:sectPr>
      </w:pPr>
    </w:p>
    <w:p w:rsidR="0067132B" w:rsidRDefault="00B04AE0">
      <w:pPr>
        <w:pStyle w:val="afb"/>
        <w:ind w:firstLineChars="0" w:firstLine="0"/>
        <w:jc w:val="center"/>
        <w:outlineLvl w:val="0"/>
        <w:rPr>
          <w:rFonts w:ascii="黑体" w:eastAsia="黑体" w:hAnsi="黑体"/>
        </w:rPr>
      </w:pPr>
      <w:bookmarkStart w:id="150" w:name="_Toc136601546"/>
      <w:r>
        <w:rPr>
          <w:rFonts w:ascii="黑体" w:eastAsia="黑体" w:hAnsi="黑体" w:hint="eastAsia"/>
        </w:rPr>
        <w:lastRenderedPageBreak/>
        <w:t>附  录  B</w:t>
      </w:r>
      <w:bookmarkEnd w:id="150"/>
    </w:p>
    <w:p w:rsidR="0067132B" w:rsidRDefault="00B04AE0">
      <w:pPr>
        <w:pStyle w:val="afb"/>
        <w:ind w:firstLineChars="0" w:firstLine="0"/>
        <w:jc w:val="center"/>
        <w:rPr>
          <w:rFonts w:ascii="黑体" w:eastAsia="黑体" w:hAnsi="黑体"/>
        </w:rPr>
      </w:pPr>
      <w:r>
        <w:rPr>
          <w:rFonts w:ascii="黑体" w:eastAsia="黑体" w:hAnsi="黑体" w:hint="eastAsia"/>
        </w:rPr>
        <w:t>（资料性）</w:t>
      </w:r>
    </w:p>
    <w:p w:rsidR="0067132B" w:rsidRDefault="00B04AE0">
      <w:pPr>
        <w:pStyle w:val="afb"/>
        <w:ind w:firstLineChars="0" w:firstLine="0"/>
        <w:jc w:val="center"/>
        <w:rPr>
          <w:rFonts w:ascii="黑体" w:eastAsia="黑体" w:hAnsi="黑体"/>
        </w:rPr>
      </w:pPr>
      <w:bookmarkStart w:id="151" w:name="_Hlk136605812"/>
      <w:r>
        <w:rPr>
          <w:rFonts w:ascii="黑体" w:eastAsia="黑体" w:hAnsi="黑体" w:hint="eastAsia"/>
        </w:rPr>
        <w:t>欧美杨组培育苗病虫害种类及防治措施</w:t>
      </w:r>
    </w:p>
    <w:bookmarkEnd w:id="151"/>
    <w:p w:rsidR="0067132B" w:rsidRDefault="00B04AE0">
      <w:pPr>
        <w:spacing w:line="360" w:lineRule="auto"/>
        <w:jc w:val="left"/>
        <w:rPr>
          <w:rFonts w:ascii="黑体" w:eastAsia="黑体" w:hAnsi="黑体"/>
        </w:rPr>
      </w:pPr>
      <w:r>
        <w:rPr>
          <w:rFonts w:ascii="宋体" w:hAnsi="宋体" w:cs="宋体" w:hint="eastAsia"/>
        </w:rPr>
        <w:t>表B列出了欧美杨组培育苗病虫害种类及防治措施。</w:t>
      </w:r>
    </w:p>
    <w:p w:rsidR="0067132B" w:rsidRDefault="00B04AE0">
      <w:pPr>
        <w:pStyle w:val="afb"/>
        <w:spacing w:line="360" w:lineRule="auto"/>
        <w:ind w:firstLineChars="0" w:firstLine="0"/>
        <w:jc w:val="center"/>
        <w:rPr>
          <w:rFonts w:ascii="黑体" w:eastAsia="黑体" w:hAnsi="黑体" w:cs="黑体"/>
        </w:rPr>
      </w:pPr>
      <w:r>
        <w:rPr>
          <w:rFonts w:ascii="黑体" w:eastAsia="黑体" w:hAnsi="黑体" w:cs="黑体" w:hint="eastAsia"/>
        </w:rPr>
        <w:t>表B 欧美杨组培育苗病虫害种类及防治措施</w:t>
      </w:r>
    </w:p>
    <w:tbl>
      <w:tblPr>
        <w:tblStyle w:val="af5"/>
        <w:tblW w:w="0" w:type="auto"/>
        <w:tblInd w:w="414" w:type="dxa"/>
        <w:tblLook w:val="04A0"/>
      </w:tblPr>
      <w:tblGrid>
        <w:gridCol w:w="1962"/>
        <w:gridCol w:w="7194"/>
      </w:tblGrid>
      <w:tr w:rsidR="0067132B">
        <w:tc>
          <w:tcPr>
            <w:tcW w:w="1962" w:type="dxa"/>
          </w:tcPr>
          <w:p w:rsidR="0067132B" w:rsidRDefault="00B04AE0">
            <w:pPr>
              <w:pStyle w:val="afb"/>
              <w:ind w:firstLineChars="0" w:firstLine="0"/>
              <w:jc w:val="center"/>
              <w:rPr>
                <w:rFonts w:hAnsi="宋体" w:cs="宋体"/>
                <w:sz w:val="15"/>
                <w:szCs w:val="15"/>
              </w:rPr>
            </w:pPr>
            <w:r>
              <w:rPr>
                <w:rFonts w:hAnsi="宋体" w:cs="宋体" w:hint="eastAsia"/>
                <w:sz w:val="15"/>
                <w:szCs w:val="15"/>
              </w:rPr>
              <w:t>病虫害种类</w:t>
            </w:r>
          </w:p>
        </w:tc>
        <w:tc>
          <w:tcPr>
            <w:tcW w:w="7194" w:type="dxa"/>
          </w:tcPr>
          <w:p w:rsidR="0067132B" w:rsidRDefault="00B04AE0">
            <w:pPr>
              <w:pStyle w:val="afb"/>
              <w:ind w:firstLineChars="0" w:firstLine="0"/>
              <w:jc w:val="center"/>
              <w:rPr>
                <w:rFonts w:hAnsi="宋体" w:cs="宋体"/>
                <w:sz w:val="15"/>
                <w:szCs w:val="15"/>
              </w:rPr>
            </w:pPr>
            <w:r>
              <w:rPr>
                <w:rFonts w:hAnsi="宋体" w:cs="宋体" w:hint="eastAsia"/>
                <w:sz w:val="15"/>
                <w:szCs w:val="15"/>
              </w:rPr>
              <w:t>防治措施</w:t>
            </w:r>
          </w:p>
        </w:tc>
      </w:tr>
      <w:tr w:rsidR="0067132B">
        <w:tc>
          <w:tcPr>
            <w:tcW w:w="1962" w:type="dxa"/>
            <w:vAlign w:val="center"/>
          </w:tcPr>
          <w:p w:rsidR="0067132B" w:rsidRDefault="00B04AE0">
            <w:pPr>
              <w:pStyle w:val="afb"/>
              <w:ind w:firstLineChars="0" w:firstLine="0"/>
              <w:jc w:val="center"/>
              <w:rPr>
                <w:rFonts w:hAnsi="宋体" w:cs="宋体"/>
                <w:sz w:val="15"/>
                <w:szCs w:val="15"/>
              </w:rPr>
            </w:pPr>
            <w:r>
              <w:rPr>
                <w:rFonts w:hAnsi="宋体" w:cs="宋体" w:hint="eastAsia"/>
                <w:sz w:val="15"/>
                <w:szCs w:val="15"/>
              </w:rPr>
              <w:t>基腐病</w:t>
            </w:r>
          </w:p>
        </w:tc>
        <w:tc>
          <w:tcPr>
            <w:tcW w:w="7194" w:type="dxa"/>
          </w:tcPr>
          <w:p w:rsidR="0067132B" w:rsidRDefault="00B04AE0">
            <w:pPr>
              <w:pStyle w:val="afb"/>
              <w:ind w:firstLine="300"/>
              <w:jc w:val="left"/>
              <w:rPr>
                <w:rFonts w:hAnsi="宋体" w:cs="宋体"/>
                <w:sz w:val="15"/>
                <w:szCs w:val="15"/>
              </w:rPr>
            </w:pPr>
            <w:r>
              <w:rPr>
                <w:rFonts w:hAnsi="宋体" w:cs="宋体" w:hint="eastAsia"/>
                <w:sz w:val="15"/>
                <w:szCs w:val="15"/>
              </w:rPr>
              <w:t>组培苗移栽基质使用前灭菌，并用0.1%高锰酸钾水溶液进行消毒；发病时要适当减少湿度，加强通风，并用3%甲霜·噁霉灵800倍液进行灌根。</w:t>
            </w:r>
          </w:p>
        </w:tc>
      </w:tr>
      <w:tr w:rsidR="0067132B">
        <w:tc>
          <w:tcPr>
            <w:tcW w:w="1962" w:type="dxa"/>
            <w:vAlign w:val="center"/>
          </w:tcPr>
          <w:p w:rsidR="0067132B" w:rsidRDefault="00B04AE0">
            <w:pPr>
              <w:pStyle w:val="afb"/>
              <w:ind w:firstLineChars="0" w:firstLine="0"/>
              <w:jc w:val="center"/>
              <w:rPr>
                <w:rFonts w:hAnsi="宋体" w:cs="宋体"/>
                <w:sz w:val="15"/>
                <w:szCs w:val="15"/>
              </w:rPr>
            </w:pPr>
            <w:r>
              <w:rPr>
                <w:rFonts w:hAnsi="宋体" w:cs="宋体" w:hint="eastAsia"/>
                <w:sz w:val="15"/>
                <w:szCs w:val="15"/>
              </w:rPr>
              <w:t>立枯病</w:t>
            </w:r>
          </w:p>
        </w:tc>
        <w:tc>
          <w:tcPr>
            <w:tcW w:w="7194" w:type="dxa"/>
          </w:tcPr>
          <w:p w:rsidR="0067132B" w:rsidRDefault="00B04AE0">
            <w:pPr>
              <w:pStyle w:val="afb"/>
              <w:ind w:firstLine="300"/>
              <w:jc w:val="left"/>
              <w:rPr>
                <w:rFonts w:hAnsi="宋体" w:cs="宋体"/>
                <w:sz w:val="15"/>
                <w:szCs w:val="15"/>
              </w:rPr>
            </w:pPr>
            <w:r>
              <w:rPr>
                <w:rFonts w:hAnsi="宋体" w:cs="宋体" w:hint="eastAsia"/>
                <w:sz w:val="15"/>
                <w:szCs w:val="15"/>
              </w:rPr>
              <w:t>用1000倍～1200倍液70%甲基硫菌灵或500倍～800倍液50%多菌灵喷施2次～3次，每次间隔7 d～9 d。</w:t>
            </w:r>
          </w:p>
        </w:tc>
      </w:tr>
      <w:tr w:rsidR="0067132B">
        <w:tc>
          <w:tcPr>
            <w:tcW w:w="1962" w:type="dxa"/>
            <w:vAlign w:val="center"/>
          </w:tcPr>
          <w:p w:rsidR="0067132B" w:rsidRDefault="00B04AE0">
            <w:pPr>
              <w:pStyle w:val="afb"/>
              <w:ind w:firstLineChars="0" w:firstLine="0"/>
              <w:jc w:val="center"/>
              <w:rPr>
                <w:rFonts w:hAnsi="宋体" w:cs="宋体"/>
                <w:sz w:val="15"/>
                <w:szCs w:val="15"/>
              </w:rPr>
            </w:pPr>
            <w:r>
              <w:rPr>
                <w:rFonts w:hAnsi="宋体" w:cs="宋体" w:hint="eastAsia"/>
                <w:sz w:val="15"/>
                <w:szCs w:val="15"/>
              </w:rPr>
              <w:t>蚜虫</w:t>
            </w:r>
          </w:p>
        </w:tc>
        <w:tc>
          <w:tcPr>
            <w:tcW w:w="7194" w:type="dxa"/>
          </w:tcPr>
          <w:p w:rsidR="0067132B" w:rsidRDefault="00B04AE0">
            <w:pPr>
              <w:pStyle w:val="afb"/>
              <w:ind w:firstLine="300"/>
              <w:jc w:val="left"/>
              <w:rPr>
                <w:rFonts w:hAnsi="宋体" w:cs="宋体"/>
                <w:sz w:val="15"/>
                <w:szCs w:val="15"/>
              </w:rPr>
            </w:pPr>
            <w:r>
              <w:rPr>
                <w:rFonts w:hAnsi="宋体" w:cs="宋体" w:hint="eastAsia"/>
                <w:sz w:val="15"/>
                <w:szCs w:val="15"/>
              </w:rPr>
              <w:t>用20%灭蚜松可湿性粉剂1000倍～1500倍液、10%吡虫啉4000倍～6000倍液交替喷洒，每7 d～10 d喷1次，连喷2次～3次。</w:t>
            </w:r>
          </w:p>
        </w:tc>
      </w:tr>
    </w:tbl>
    <w:p w:rsidR="0067132B" w:rsidRDefault="00B04AE0">
      <w:pPr>
        <w:pStyle w:val="afb"/>
        <w:ind w:firstLineChars="0" w:firstLine="0"/>
        <w:jc w:val="center"/>
      </w:pPr>
      <w:r>
        <w:rPr>
          <w:noProof/>
        </w:rPr>
        <w:drawing>
          <wp:inline distT="0" distB="0" distL="0" distR="0">
            <wp:extent cx="1485900" cy="317500"/>
            <wp:effectExtent l="0" t="0" r="0" b="6350"/>
            <wp:docPr id="476358881" name="图片 476358881"/>
            <wp:cNvGraphicFramePr/>
            <a:graphic xmlns:a="http://schemas.openxmlformats.org/drawingml/2006/main">
              <a:graphicData uri="http://schemas.openxmlformats.org/drawingml/2006/picture">
                <pic:pic xmlns:pic="http://schemas.openxmlformats.org/drawingml/2006/picture">
                  <pic:nvPicPr>
                    <pic:cNvPr id="476358881" name="图片 476358881"/>
                    <pic:cNvPicPr/>
                  </pic:nvPicPr>
                  <pic:blipFill>
                    <a:blip r:embed="rId26"/>
                    <a:stretch>
                      <a:fillRect/>
                    </a:stretch>
                  </pic:blipFill>
                  <pic:spPr>
                    <a:xfrm>
                      <a:off x="0" y="0"/>
                      <a:ext cx="1485900" cy="317500"/>
                    </a:xfrm>
                    <a:prstGeom prst="rect">
                      <a:avLst/>
                    </a:prstGeom>
                  </pic:spPr>
                </pic:pic>
              </a:graphicData>
            </a:graphic>
          </wp:inline>
        </w:drawing>
      </w: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p w:rsidR="0067132B" w:rsidRDefault="0067132B">
      <w:pPr>
        <w:pStyle w:val="afb"/>
        <w:ind w:firstLineChars="0" w:firstLine="0"/>
        <w:jc w:val="center"/>
      </w:pPr>
    </w:p>
    <w:bookmarkEnd w:id="147"/>
    <w:p w:rsidR="0067132B" w:rsidRDefault="0067132B">
      <w:pPr>
        <w:pStyle w:val="afb"/>
        <w:ind w:firstLineChars="0" w:firstLine="0"/>
        <w:jc w:val="center"/>
      </w:pPr>
    </w:p>
    <w:sectPr w:rsidR="0067132B" w:rsidSect="0067132B">
      <w:footerReference w:type="default" r:id="rId27"/>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7DD" w:rsidRDefault="007317DD">
      <w:pPr>
        <w:spacing w:line="240" w:lineRule="auto"/>
      </w:pPr>
      <w:r>
        <w:separator/>
      </w:r>
    </w:p>
  </w:endnote>
  <w:endnote w:type="continuationSeparator" w:id="1">
    <w:p w:rsidR="007317DD" w:rsidRDefault="007317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DD" w:rsidRDefault="00CB3FDD">
    <w:pPr>
      <w:pStyle w:val="af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3764C5">
    <w:pPr>
      <w:pStyle w:val="afa"/>
      <w:ind w:right="947"/>
      <w:jc w:val="both"/>
    </w:pPr>
    <w:r>
      <w:rPr>
        <w:noProof/>
      </w:rPr>
      <w:pict>
        <v:shapetype id="_x0000_t202" coordsize="21600,21600" o:spt="202" path="m,l,21600r21600,l21600,xe">
          <v:stroke joinstyle="miter"/>
          <v:path gradientshapeok="t" o:connecttype="rect"/>
        </v:shapetype>
        <v:shape id="Text Box 14" o:spid="_x0000_s1032" type="#_x0000_t202" style="position:absolute;left:0;text-align:left;margin-left:612.8pt;margin-top:0;width:2in;height:2in;z-index:25166540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" filled="f" stroked="f">
          <v:textbox style="mso-fit-shape-to-text:t" inset="0,0,0,0">
            <w:txbxContent>
              <w:p w:rsidR="0067132B" w:rsidRDefault="003764C5">
                <w:pPr>
                  <w:pStyle w:val="af3"/>
                </w:pPr>
                <w:r>
                  <w:fldChar w:fldCharType="begin"/>
                </w:r>
                <w:r w:rsidR="00B04AE0">
                  <w:instrText xml:space="preserve"> PAGE  \* MERGEFORMAT </w:instrText>
                </w:r>
                <w:r>
                  <w:fldChar w:fldCharType="separate"/>
                </w:r>
                <w:r w:rsidR="00B04AE0">
                  <w:t>1</w:t>
                </w:r>
                <w:r>
                  <w:fldChar w:fldCharType="end"/>
                </w:r>
              </w:p>
            </w:txbxContent>
          </v:textbox>
          <w10:wrap anchorx="margin"/>
        </v:shape>
      </w:pict>
    </w:r>
    <w:r w:rsidR="00B04AE0">
      <w:t>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DD" w:rsidRDefault="00CB3FDD">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67132B">
    <w:pPr>
      <w:pStyle w:val="af3"/>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3764C5">
    <w:pPr>
      <w:pStyle w:val="af9"/>
    </w:pPr>
    <w:r>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612.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rsidR="0067132B" w:rsidRDefault="003764C5">
                <w:pPr>
                  <w:pStyle w:val="af3"/>
                </w:pPr>
                <w:r>
                  <w:fldChar w:fldCharType="begin"/>
                </w:r>
                <w:r w:rsidR="00B04AE0">
                  <w:instrText xml:space="preserve"> PAGE  \* MERGEFORMAT </w:instrText>
                </w:r>
                <w:r>
                  <w:fldChar w:fldCharType="separate"/>
                </w:r>
                <w:r w:rsidR="00B04AE0">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3764C5">
    <w:pPr>
      <w:pStyle w:val="afa"/>
    </w:pPr>
    <w:r>
      <w:rPr>
        <w:noProof/>
      </w:rPr>
      <w:pict>
        <v:shapetype id="_x0000_t202" coordsize="21600,21600" o:spt="202" path="m,l,21600r21600,l21600,xe">
          <v:stroke joinstyle="miter"/>
          <v:path gradientshapeok="t" o:connecttype="rect"/>
        </v:shapetype>
        <v:shape id="Text Box 6" o:spid="_x0000_s1027" type="#_x0000_t202" style="position:absolute;left:0;text-align:left;margin-left:-223.9pt;margin-top:0;width:4.55pt;height:11.65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" filled="f" stroked="f">
          <v:textbox style="mso-fit-shape-to-text:t" inset="0,0,0,0">
            <w:txbxContent>
              <w:p w:rsidR="0067132B" w:rsidRDefault="003764C5">
                <w:pPr>
                  <w:pStyle w:val="af3"/>
                </w:pPr>
                <w:r>
                  <w:fldChar w:fldCharType="begin"/>
                </w:r>
                <w:r w:rsidR="00B04AE0">
                  <w:instrText xml:space="preserve"> PAGE  \* MERGEFORMAT </w:instrText>
                </w:r>
                <w:r>
                  <w:fldChar w:fldCharType="separate"/>
                </w:r>
                <w:r w:rsidR="00242702">
                  <w:rPr>
                    <w:noProof/>
                  </w:rPr>
                  <w:t>I</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3764C5">
    <w:pPr>
      <w:pStyle w:val="af9"/>
    </w:pPr>
    <w:r>
      <w:rPr>
        <w:noProof/>
      </w:rPr>
      <w:pict>
        <v:shapetype id="_x0000_t202" coordsize="21600,21600" o:spt="202" path="m,l,21600r21600,l21600,xe">
          <v:stroke joinstyle="miter"/>
          <v:path gradientshapeok="t" o:connecttype="rect"/>
        </v:shapetype>
        <v:shape id="Text Box 11" o:spid="_x0000_s1028" type="#_x0000_t202" style="position:absolute;left:0;text-align:left;margin-left:-196.9pt;margin-top:0;width:9.05pt;height:11.65pt;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" filled="f" stroked="f">
          <v:textbox style="mso-fit-shape-to-text:t" inset="0,0,0,0">
            <w:txbxContent>
              <w:p w:rsidR="0067132B" w:rsidRDefault="003764C5">
                <w:pPr>
                  <w:pStyle w:val="af3"/>
                </w:pPr>
                <w:r>
                  <w:fldChar w:fldCharType="begin"/>
                </w:r>
                <w:r w:rsidR="00B04AE0">
                  <w:instrText xml:space="preserve"> PAGE  \* MERGEFORMAT </w:instrText>
                </w:r>
                <w:r>
                  <w:fldChar w:fldCharType="separate"/>
                </w:r>
                <w:r w:rsidR="00242702">
                  <w:rPr>
                    <w:noProof/>
                  </w:rPr>
                  <w:t>II</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3764C5">
    <w:pPr>
      <w:pStyle w:val="afa"/>
      <w:jc w:val="left"/>
    </w:pPr>
    <w:r>
      <w:rPr>
        <w:noProof/>
      </w:rPr>
      <w:pict>
        <v:shapetype id="_x0000_t202" coordsize="21600,21600" o:spt="202" path="m,l,21600r21600,l21600,xe">
          <v:stroke joinstyle="miter"/>
          <v:path gradientshapeok="t" o:connecttype="rect"/>
        </v:shapetype>
        <v:shape id="Text Box 10" o:spid="_x0000_s1029" type="#_x0000_t202" style="position:absolute;margin-left:612.8pt;margin-top:0;width:2in;height:2in;z-index:251661312;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C8QrFtEBAACXAwAADgAAAAAA&#10;AAAAAAAAAAAuAgAAZHJzL2Uyb0RvYy54bWxQSwECLQAUAAYACAAAACEADErw7tYAAAAFAQAADwAA&#10;AAAAAAAAAAAAAAArBAAAZHJzL2Rvd25yZXYueG1sUEsFBgAAAAAEAAQA8wAAAC4FAAAAAA==&#10;" filled="f" stroked="f">
          <v:textbox style="mso-fit-shape-to-text:t" inset="0,0,0,0">
            <w:txbxContent>
              <w:p w:rsidR="0067132B" w:rsidRDefault="003764C5">
                <w:pPr>
                  <w:pStyle w:val="af3"/>
                </w:pPr>
                <w:r>
                  <w:fldChar w:fldCharType="begin"/>
                </w:r>
                <w:r w:rsidR="00B04AE0">
                  <w:instrText xml:space="preserve"> PAGE  \* MERGEFORMAT </w:instrText>
                </w:r>
                <w:r>
                  <w:fldChar w:fldCharType="separate"/>
                </w:r>
                <w:r w:rsidR="00B04AE0">
                  <w:t>1</w:t>
                </w:r>
                <w:r>
                  <w:fldChar w:fldCharType="end"/>
                </w:r>
              </w:p>
            </w:txbxContent>
          </v:textbox>
          <w10:wrap anchorx="margin"/>
        </v:shape>
      </w:pict>
    </w:r>
    <w:r w:rsidR="00B04AE0">
      <w:rPr>
        <w:rFonts w:hint="eastAsia"/>
      </w:rPr>
      <w:t>Ⅱ</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3764C5">
    <w:pPr>
      <w:pStyle w:val="af9"/>
    </w:pPr>
    <w:r>
      <w:rPr>
        <w:noProof/>
      </w:rPr>
      <w:pict>
        <v:shapetype id="_x0000_t202" coordsize="21600,21600" o:spt="202" path="m,l,21600r21600,l21600,xe">
          <v:stroke joinstyle="miter"/>
          <v:path gradientshapeok="t" o:connecttype="rect"/>
        </v:shapetype>
        <v:shape id="Text Box 13" o:spid="_x0000_s1030" type="#_x0000_t202" style="position:absolute;left:0;text-align:left;margin-left:-223.9pt;margin-top:0;width:4.55pt;height:11.65pt;z-index:25166438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" filled="f" stroked="f">
          <v:textbox style="mso-fit-shape-to-text:t" inset="0,0,0,0">
            <w:txbxContent>
              <w:p w:rsidR="0067132B" w:rsidRDefault="003764C5">
                <w:pPr>
                  <w:pStyle w:val="af3"/>
                </w:pPr>
                <w:r>
                  <w:fldChar w:fldCharType="begin"/>
                </w:r>
                <w:r w:rsidR="00B04AE0">
                  <w:instrText xml:space="preserve"> PAGE  \* MERGEFORMAT </w:instrText>
                </w:r>
                <w:r>
                  <w:fldChar w:fldCharType="separate"/>
                </w:r>
                <w:r w:rsidR="00242702">
                  <w:rPr>
                    <w:noProof/>
                  </w:rPr>
                  <w:t>2</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3764C5">
    <w:pPr>
      <w:pStyle w:val="af3"/>
    </w:pPr>
    <w:r>
      <w:rPr>
        <w:noProof/>
      </w:rPr>
      <w:pict>
        <v:shapetype id="_x0000_t202" coordsize="21600,21600" o:spt="202" path="m,l,21600r21600,l21600,xe">
          <v:stroke joinstyle="miter"/>
          <v:path gradientshapeok="t" o:connecttype="rect"/>
        </v:shapetype>
        <v:shape id="Text Box 12" o:spid="_x0000_s1031" type="#_x0000_t202" style="position:absolute;left:0;text-align:left;margin-left:-223.9pt;margin-top:0;width:4.55pt;height:11.65pt;z-index:251663360;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" filled="f" stroked="f">
          <v:textbox style="mso-fit-shape-to-text:t" inset="0,0,0,0">
            <w:txbxContent>
              <w:p w:rsidR="0067132B" w:rsidRDefault="003764C5">
                <w:pPr>
                  <w:pStyle w:val="af3"/>
                </w:pPr>
                <w:r>
                  <w:fldChar w:fldCharType="begin"/>
                </w:r>
                <w:r w:rsidR="00B04AE0">
                  <w:instrText xml:space="preserve"> PAGE  \* MERGEFORMAT </w:instrText>
                </w:r>
                <w:r>
                  <w:fldChar w:fldCharType="separate"/>
                </w:r>
                <w:r w:rsidR="00242702">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7DD" w:rsidRDefault="007317DD">
      <w:pPr>
        <w:spacing w:line="240" w:lineRule="auto"/>
      </w:pPr>
      <w:r>
        <w:separator/>
      </w:r>
    </w:p>
  </w:footnote>
  <w:footnote w:type="continuationSeparator" w:id="1">
    <w:p w:rsidR="007317DD" w:rsidRDefault="007317D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DD" w:rsidRDefault="00CB3FDD">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B04AE0">
    <w:pPr>
      <w:pStyle w:val="af4"/>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67132B">
    <w:pPr>
      <w:pStyle w:val="af4"/>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3764C5">
    <w:pPr>
      <w:pStyle w:val="afd"/>
    </w:pPr>
    <w:fldSimple w:instr=" STYLEREF  标准文件_文件编号 \* MERGEFORMAT ">
      <w:r w:rsidR="00B04AE0">
        <w:t>DB21/TXXXX</w:t>
      </w:r>
      <w:r w:rsidR="00B04AE0">
        <w:t>—</w:t>
      </w:r>
      <w:r w:rsidR="00B04AE0">
        <w:t>2023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3764C5">
    <w:pPr>
      <w:pStyle w:val="afc"/>
    </w:pPr>
    <w:fldSimple w:instr=" STYLEREF  标准文件_文件编号  \* MERGEFORMAT ">
      <w:r w:rsidR="00242702">
        <w:rPr>
          <w:noProof/>
        </w:rPr>
        <w:t>DB21/TXXXX</w:t>
      </w:r>
      <w:r w:rsidR="00242702">
        <w:rPr>
          <w:noProof/>
        </w:rPr>
        <w:t>—</w:t>
      </w:r>
      <w:r w:rsidR="00242702">
        <w:rPr>
          <w:noProof/>
        </w:rPr>
        <w:t>2023</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3764C5">
    <w:pPr>
      <w:pStyle w:val="afd"/>
    </w:pPr>
    <w:fldSimple w:instr=" STYLEREF  标准文件_文件编号 \* MERGEFORMAT ">
      <w:r w:rsidR="00242702">
        <w:rPr>
          <w:noProof/>
        </w:rPr>
        <w:t>DB21/TXXXX</w:t>
      </w:r>
      <w:r w:rsidR="00242702">
        <w:rPr>
          <w:noProof/>
        </w:rPr>
        <w:t>—</w:t>
      </w:r>
      <w:r w:rsidR="00242702">
        <w:rPr>
          <w:noProof/>
        </w:rPr>
        <w:t>2023</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B" w:rsidRDefault="003764C5">
    <w:pPr>
      <w:pStyle w:val="afc"/>
    </w:pPr>
    <w:fldSimple w:instr=" STYLEREF  标准文件_文件编号  \* MERGEFORMAT ">
      <w:r w:rsidR="00242702">
        <w:rPr>
          <w:noProof/>
        </w:rPr>
        <w:t>DB21/TXXXX</w:t>
      </w:r>
      <w:r w:rsidR="00242702">
        <w:rPr>
          <w:noProof/>
        </w:rPr>
        <w:t>—</w:t>
      </w:r>
      <w:r w:rsidR="00242702">
        <w:rPr>
          <w:noProof/>
        </w:rPr>
        <w:t>2023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FEA"/>
    <w:multiLevelType w:val="multilevel"/>
    <w:tmpl w:val="07ED3FEA"/>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5603797C"/>
    <w:multiLevelType w:val="multilevel"/>
    <w:tmpl w:val="5603797C"/>
    <w:lvl w:ilvl="0">
      <w:start w:val="1"/>
      <w:numFmt w:val="upperLetter"/>
      <w:pStyle w:val="a5"/>
      <w:suff w:val="space"/>
      <w:lvlText w:val="%1"/>
      <w:lvlJc w:val="left"/>
      <w:pPr>
        <w:ind w:left="425" w:hanging="425"/>
      </w:pPr>
      <w:rPr>
        <w:rFonts w:hint="eastAsia"/>
      </w:rPr>
    </w:lvl>
    <w:lvl w:ilvl="1">
      <w:start w:val="1"/>
      <w:numFmt w:val="decimal"/>
      <w:pStyle w:val="a6"/>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6CEA2025"/>
    <w:multiLevelType w:val="multilevel"/>
    <w:tmpl w:val="6CEA2025"/>
    <w:lvl w:ilvl="0">
      <w:start w:val="1"/>
      <w:numFmt w:val="none"/>
      <w:pStyle w:val="a7"/>
      <w:suff w:val="nothing"/>
      <w:lvlText w:val="%1"/>
      <w:lvlJc w:val="left"/>
      <w:pPr>
        <w:ind w:left="0" w:firstLine="0"/>
      </w:pPr>
      <w:rPr>
        <w:rFonts w:hint="eastAsia"/>
      </w:rPr>
    </w:lvl>
    <w:lvl w:ilvl="1">
      <w:start w:val="1"/>
      <w:numFmt w:val="decimal"/>
      <w:pStyle w:val="a8"/>
      <w:suff w:val="nothing"/>
      <w:lvlText w:val="%1%2　"/>
      <w:lvlJc w:val="left"/>
      <w:pPr>
        <w:ind w:left="0" w:firstLine="0"/>
      </w:pPr>
      <w:rPr>
        <w:rFonts w:ascii="黑体" w:eastAsia="黑体" w:hint="eastAsia"/>
        <w:b w:val="0"/>
        <w:i w:val="0"/>
        <w:color w:val="auto"/>
        <w:sz w:val="21"/>
      </w:rPr>
    </w:lvl>
    <w:lvl w:ilvl="2">
      <w:start w:val="1"/>
      <w:numFmt w:val="decimal"/>
      <w:pStyle w:val="a9"/>
      <w:suff w:val="nothing"/>
      <w:lvlText w:val="%1%2.%3　"/>
      <w:lvlJc w:val="left"/>
      <w:pPr>
        <w:ind w:left="993"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a"/>
      <w:suff w:val="nothing"/>
      <w:lvlText w:val="%1%2.%3.%4　"/>
      <w:lvlJc w:val="left"/>
      <w:pPr>
        <w:ind w:left="0" w:firstLine="0"/>
      </w:pPr>
      <w:rPr>
        <w:rFonts w:ascii="黑体" w:eastAsia="黑体" w:hint="eastAsia"/>
        <w:b w:val="0"/>
        <w:i w:val="0"/>
        <w:sz w:val="21"/>
      </w:rPr>
    </w:lvl>
    <w:lvl w:ilvl="4">
      <w:start w:val="1"/>
      <w:numFmt w:val="decimal"/>
      <w:pStyle w:val="ab"/>
      <w:suff w:val="nothing"/>
      <w:lvlText w:val="%1%2.%3.%4.%5　"/>
      <w:lvlJc w:val="left"/>
      <w:pPr>
        <w:ind w:left="0" w:firstLine="0"/>
      </w:pPr>
      <w:rPr>
        <w:rFonts w:ascii="黑体" w:eastAsia="黑体" w:hint="eastAsia"/>
        <w:b w:val="0"/>
        <w:i w:val="0"/>
        <w:sz w:val="21"/>
      </w:rPr>
    </w:lvl>
    <w:lvl w:ilvl="5">
      <w:start w:val="1"/>
      <w:numFmt w:val="decimal"/>
      <w:pStyle w:val="ac"/>
      <w:suff w:val="nothing"/>
      <w:lvlText w:val="%1%2.%3.%4.%5.%6　"/>
      <w:lvlJc w:val="left"/>
      <w:pPr>
        <w:ind w:left="0" w:firstLine="0"/>
      </w:pPr>
      <w:rPr>
        <w:rFonts w:ascii="黑体" w:eastAsia="黑体" w:hint="eastAsia"/>
        <w:b w:val="0"/>
        <w:i w:val="0"/>
        <w:sz w:val="21"/>
      </w:rPr>
    </w:lvl>
    <w:lvl w:ilvl="6">
      <w:start w:val="1"/>
      <w:numFmt w:val="decimal"/>
      <w:pStyle w:val="a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I0MDUwNDhlNDFjZjczYWMxMTI1Y2Q2NjA5MzQ3YjkifQ=="/>
    <w:docVar w:name="KSO_WPS_MARK_KEY" w:val="4af2df66-6702-4691-b728-86606324614b"/>
  </w:docVars>
  <w:rsids>
    <w:rsidRoot w:val="00E04CB6"/>
    <w:rsid w:val="00004A55"/>
    <w:rsid w:val="00010BA3"/>
    <w:rsid w:val="0001240C"/>
    <w:rsid w:val="00030AEA"/>
    <w:rsid w:val="00030B5B"/>
    <w:rsid w:val="00035660"/>
    <w:rsid w:val="0004443C"/>
    <w:rsid w:val="00044A77"/>
    <w:rsid w:val="00064AA1"/>
    <w:rsid w:val="00065026"/>
    <w:rsid w:val="00066332"/>
    <w:rsid w:val="00071819"/>
    <w:rsid w:val="00081706"/>
    <w:rsid w:val="00083EE4"/>
    <w:rsid w:val="000979CA"/>
    <w:rsid w:val="000B181E"/>
    <w:rsid w:val="000B39E3"/>
    <w:rsid w:val="000C35DF"/>
    <w:rsid w:val="000C761F"/>
    <w:rsid w:val="000E2525"/>
    <w:rsid w:val="00105A69"/>
    <w:rsid w:val="00135EE7"/>
    <w:rsid w:val="00170DA3"/>
    <w:rsid w:val="00172B8F"/>
    <w:rsid w:val="00182692"/>
    <w:rsid w:val="001A17B4"/>
    <w:rsid w:val="001B072E"/>
    <w:rsid w:val="001B133D"/>
    <w:rsid w:val="001B71CC"/>
    <w:rsid w:val="001B77BF"/>
    <w:rsid w:val="001C2FDC"/>
    <w:rsid w:val="001E4AEE"/>
    <w:rsid w:val="001F06AF"/>
    <w:rsid w:val="00215B53"/>
    <w:rsid w:val="00236976"/>
    <w:rsid w:val="00242702"/>
    <w:rsid w:val="00253D7A"/>
    <w:rsid w:val="00257BF6"/>
    <w:rsid w:val="00271124"/>
    <w:rsid w:val="002746B4"/>
    <w:rsid w:val="0027553D"/>
    <w:rsid w:val="0027763D"/>
    <w:rsid w:val="00293F23"/>
    <w:rsid w:val="00297358"/>
    <w:rsid w:val="002A3AA3"/>
    <w:rsid w:val="002B0561"/>
    <w:rsid w:val="002B1A10"/>
    <w:rsid w:val="002C0E5D"/>
    <w:rsid w:val="002C0F10"/>
    <w:rsid w:val="002C1FFC"/>
    <w:rsid w:val="002D1475"/>
    <w:rsid w:val="002D312E"/>
    <w:rsid w:val="002F1BF8"/>
    <w:rsid w:val="002F353C"/>
    <w:rsid w:val="0030063C"/>
    <w:rsid w:val="00307099"/>
    <w:rsid w:val="00314386"/>
    <w:rsid w:val="00315CF3"/>
    <w:rsid w:val="003229DD"/>
    <w:rsid w:val="00323A57"/>
    <w:rsid w:val="00332AC0"/>
    <w:rsid w:val="003357E4"/>
    <w:rsid w:val="00341521"/>
    <w:rsid w:val="00345024"/>
    <w:rsid w:val="00346B7B"/>
    <w:rsid w:val="003538B3"/>
    <w:rsid w:val="00355A43"/>
    <w:rsid w:val="003618EB"/>
    <w:rsid w:val="003764C5"/>
    <w:rsid w:val="00382948"/>
    <w:rsid w:val="003836DB"/>
    <w:rsid w:val="00384EA5"/>
    <w:rsid w:val="00393749"/>
    <w:rsid w:val="003A2300"/>
    <w:rsid w:val="003C5257"/>
    <w:rsid w:val="003F39B7"/>
    <w:rsid w:val="003F3BD6"/>
    <w:rsid w:val="003F3DB6"/>
    <w:rsid w:val="00405BEF"/>
    <w:rsid w:val="004127D7"/>
    <w:rsid w:val="00413DEF"/>
    <w:rsid w:val="004348C9"/>
    <w:rsid w:val="00435548"/>
    <w:rsid w:val="004618E7"/>
    <w:rsid w:val="0046692C"/>
    <w:rsid w:val="004761D0"/>
    <w:rsid w:val="00481514"/>
    <w:rsid w:val="00483BA1"/>
    <w:rsid w:val="00484D78"/>
    <w:rsid w:val="004900FB"/>
    <w:rsid w:val="00496D72"/>
    <w:rsid w:val="004B0452"/>
    <w:rsid w:val="004D5D8F"/>
    <w:rsid w:val="004E4465"/>
    <w:rsid w:val="004E7B11"/>
    <w:rsid w:val="004F67A7"/>
    <w:rsid w:val="00502E78"/>
    <w:rsid w:val="005047D0"/>
    <w:rsid w:val="00504D42"/>
    <w:rsid w:val="00521D3E"/>
    <w:rsid w:val="005226C4"/>
    <w:rsid w:val="005307FB"/>
    <w:rsid w:val="00544B36"/>
    <w:rsid w:val="00550222"/>
    <w:rsid w:val="0055504A"/>
    <w:rsid w:val="00557D4E"/>
    <w:rsid w:val="005A0578"/>
    <w:rsid w:val="005A5C2B"/>
    <w:rsid w:val="005C4B27"/>
    <w:rsid w:val="005C4EC7"/>
    <w:rsid w:val="005D037C"/>
    <w:rsid w:val="005D2F08"/>
    <w:rsid w:val="006034D5"/>
    <w:rsid w:val="00604321"/>
    <w:rsid w:val="0062299E"/>
    <w:rsid w:val="00642AB2"/>
    <w:rsid w:val="00645C08"/>
    <w:rsid w:val="00650043"/>
    <w:rsid w:val="006510F2"/>
    <w:rsid w:val="006540CA"/>
    <w:rsid w:val="00654C6B"/>
    <w:rsid w:val="00660B21"/>
    <w:rsid w:val="0067132B"/>
    <w:rsid w:val="00680CB0"/>
    <w:rsid w:val="00683041"/>
    <w:rsid w:val="006A3DD4"/>
    <w:rsid w:val="006A6A29"/>
    <w:rsid w:val="006B155A"/>
    <w:rsid w:val="006C6102"/>
    <w:rsid w:val="006C72AB"/>
    <w:rsid w:val="006C7F9B"/>
    <w:rsid w:val="006D708A"/>
    <w:rsid w:val="006D72A4"/>
    <w:rsid w:val="006E659C"/>
    <w:rsid w:val="006E7891"/>
    <w:rsid w:val="006F0C44"/>
    <w:rsid w:val="006F6559"/>
    <w:rsid w:val="0070502F"/>
    <w:rsid w:val="00711686"/>
    <w:rsid w:val="00723763"/>
    <w:rsid w:val="0072561D"/>
    <w:rsid w:val="007317DD"/>
    <w:rsid w:val="0073435C"/>
    <w:rsid w:val="00737CB8"/>
    <w:rsid w:val="00746C12"/>
    <w:rsid w:val="00760667"/>
    <w:rsid w:val="007613F6"/>
    <w:rsid w:val="0076232A"/>
    <w:rsid w:val="00771C41"/>
    <w:rsid w:val="00773712"/>
    <w:rsid w:val="007871FE"/>
    <w:rsid w:val="0079112B"/>
    <w:rsid w:val="007C6B1D"/>
    <w:rsid w:val="007D3C3D"/>
    <w:rsid w:val="007F1916"/>
    <w:rsid w:val="007F51EF"/>
    <w:rsid w:val="00806EE4"/>
    <w:rsid w:val="00840616"/>
    <w:rsid w:val="0085002E"/>
    <w:rsid w:val="00853DE8"/>
    <w:rsid w:val="00866077"/>
    <w:rsid w:val="008669DE"/>
    <w:rsid w:val="0086739E"/>
    <w:rsid w:val="008731FF"/>
    <w:rsid w:val="008766B5"/>
    <w:rsid w:val="0089507A"/>
    <w:rsid w:val="008B19E5"/>
    <w:rsid w:val="008B207D"/>
    <w:rsid w:val="008D00F3"/>
    <w:rsid w:val="008E71E2"/>
    <w:rsid w:val="008F29F5"/>
    <w:rsid w:val="008F5C1C"/>
    <w:rsid w:val="008F647F"/>
    <w:rsid w:val="0091017E"/>
    <w:rsid w:val="00912401"/>
    <w:rsid w:val="00914AF2"/>
    <w:rsid w:val="00921C7C"/>
    <w:rsid w:val="00940E6B"/>
    <w:rsid w:val="00941F8C"/>
    <w:rsid w:val="009466B4"/>
    <w:rsid w:val="00962A16"/>
    <w:rsid w:val="00974497"/>
    <w:rsid w:val="00983116"/>
    <w:rsid w:val="009A3889"/>
    <w:rsid w:val="009B3291"/>
    <w:rsid w:val="009C5221"/>
    <w:rsid w:val="009D5AF9"/>
    <w:rsid w:val="009F0FD4"/>
    <w:rsid w:val="00A0180E"/>
    <w:rsid w:val="00A037B9"/>
    <w:rsid w:val="00A16A3F"/>
    <w:rsid w:val="00A170E1"/>
    <w:rsid w:val="00A24F94"/>
    <w:rsid w:val="00A407FE"/>
    <w:rsid w:val="00A718BD"/>
    <w:rsid w:val="00A819EA"/>
    <w:rsid w:val="00A902B0"/>
    <w:rsid w:val="00A940DE"/>
    <w:rsid w:val="00AA0CBD"/>
    <w:rsid w:val="00AA798A"/>
    <w:rsid w:val="00AB0151"/>
    <w:rsid w:val="00AB511A"/>
    <w:rsid w:val="00AC0458"/>
    <w:rsid w:val="00AC10F1"/>
    <w:rsid w:val="00AC50D9"/>
    <w:rsid w:val="00AD40C8"/>
    <w:rsid w:val="00AD60EA"/>
    <w:rsid w:val="00AE04E6"/>
    <w:rsid w:val="00AE3C44"/>
    <w:rsid w:val="00AE5ED2"/>
    <w:rsid w:val="00AF43B0"/>
    <w:rsid w:val="00B03D06"/>
    <w:rsid w:val="00B04AE0"/>
    <w:rsid w:val="00B11F04"/>
    <w:rsid w:val="00B12524"/>
    <w:rsid w:val="00B24962"/>
    <w:rsid w:val="00B264C4"/>
    <w:rsid w:val="00B325A5"/>
    <w:rsid w:val="00B34AE3"/>
    <w:rsid w:val="00B414C2"/>
    <w:rsid w:val="00B41738"/>
    <w:rsid w:val="00B50051"/>
    <w:rsid w:val="00B6050B"/>
    <w:rsid w:val="00B66B9C"/>
    <w:rsid w:val="00B67004"/>
    <w:rsid w:val="00B85256"/>
    <w:rsid w:val="00BA13BD"/>
    <w:rsid w:val="00BA28E4"/>
    <w:rsid w:val="00BA3593"/>
    <w:rsid w:val="00BB57F0"/>
    <w:rsid w:val="00BC2CED"/>
    <w:rsid w:val="00BC60E7"/>
    <w:rsid w:val="00BD1D61"/>
    <w:rsid w:val="00BD4FB7"/>
    <w:rsid w:val="00BE3D04"/>
    <w:rsid w:val="00BF4C3F"/>
    <w:rsid w:val="00C01A91"/>
    <w:rsid w:val="00C02C4F"/>
    <w:rsid w:val="00C16244"/>
    <w:rsid w:val="00C23100"/>
    <w:rsid w:val="00C34C9C"/>
    <w:rsid w:val="00C355B6"/>
    <w:rsid w:val="00C50307"/>
    <w:rsid w:val="00C5037D"/>
    <w:rsid w:val="00C7401C"/>
    <w:rsid w:val="00C81A55"/>
    <w:rsid w:val="00C854A2"/>
    <w:rsid w:val="00CB3FDD"/>
    <w:rsid w:val="00CB5E32"/>
    <w:rsid w:val="00CE3793"/>
    <w:rsid w:val="00CE5728"/>
    <w:rsid w:val="00CE790D"/>
    <w:rsid w:val="00CF775F"/>
    <w:rsid w:val="00D037CE"/>
    <w:rsid w:val="00D04661"/>
    <w:rsid w:val="00D1296C"/>
    <w:rsid w:val="00D22C7E"/>
    <w:rsid w:val="00D248D1"/>
    <w:rsid w:val="00D3018E"/>
    <w:rsid w:val="00D325D4"/>
    <w:rsid w:val="00D33C40"/>
    <w:rsid w:val="00D42948"/>
    <w:rsid w:val="00D451CA"/>
    <w:rsid w:val="00D507F3"/>
    <w:rsid w:val="00D530EC"/>
    <w:rsid w:val="00D6504F"/>
    <w:rsid w:val="00D66E60"/>
    <w:rsid w:val="00D86522"/>
    <w:rsid w:val="00D90D09"/>
    <w:rsid w:val="00DB01AC"/>
    <w:rsid w:val="00DF7791"/>
    <w:rsid w:val="00E0119E"/>
    <w:rsid w:val="00E04CB6"/>
    <w:rsid w:val="00E059BD"/>
    <w:rsid w:val="00E11979"/>
    <w:rsid w:val="00E2662D"/>
    <w:rsid w:val="00E31B8A"/>
    <w:rsid w:val="00E37716"/>
    <w:rsid w:val="00E44906"/>
    <w:rsid w:val="00E61BCC"/>
    <w:rsid w:val="00E713B9"/>
    <w:rsid w:val="00E90D9E"/>
    <w:rsid w:val="00E90DAD"/>
    <w:rsid w:val="00E930A3"/>
    <w:rsid w:val="00EA0B81"/>
    <w:rsid w:val="00EA6CC2"/>
    <w:rsid w:val="00EC2188"/>
    <w:rsid w:val="00EC6D03"/>
    <w:rsid w:val="00EF26A5"/>
    <w:rsid w:val="00F05128"/>
    <w:rsid w:val="00F17E1A"/>
    <w:rsid w:val="00F43FDC"/>
    <w:rsid w:val="00F60C84"/>
    <w:rsid w:val="00F63C7C"/>
    <w:rsid w:val="00F65698"/>
    <w:rsid w:val="00F6648B"/>
    <w:rsid w:val="00F66F5D"/>
    <w:rsid w:val="00F74662"/>
    <w:rsid w:val="00F85A28"/>
    <w:rsid w:val="00F8687C"/>
    <w:rsid w:val="00FA29B3"/>
    <w:rsid w:val="00FC46E2"/>
    <w:rsid w:val="00FD592E"/>
    <w:rsid w:val="00FF6DBF"/>
    <w:rsid w:val="039E5D8A"/>
    <w:rsid w:val="041D02B0"/>
    <w:rsid w:val="09D94C2B"/>
    <w:rsid w:val="145A569F"/>
    <w:rsid w:val="1A3312F1"/>
    <w:rsid w:val="1C410812"/>
    <w:rsid w:val="24E1587E"/>
    <w:rsid w:val="26BE276B"/>
    <w:rsid w:val="27706F5D"/>
    <w:rsid w:val="289D60A5"/>
    <w:rsid w:val="2A6B59EA"/>
    <w:rsid w:val="2AB1247F"/>
    <w:rsid w:val="32C808F5"/>
    <w:rsid w:val="35973384"/>
    <w:rsid w:val="40BA4B7E"/>
    <w:rsid w:val="42DA394F"/>
    <w:rsid w:val="45F51649"/>
    <w:rsid w:val="511E595C"/>
    <w:rsid w:val="53F83273"/>
    <w:rsid w:val="546450D5"/>
    <w:rsid w:val="57D936E4"/>
    <w:rsid w:val="6898723D"/>
    <w:rsid w:val="73B51935"/>
    <w:rsid w:val="7B9C6869"/>
    <w:rsid w:val="7CC7512A"/>
    <w:rsid w:val="7FCE02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67132B"/>
    <w:pPr>
      <w:widowControl w:val="0"/>
      <w:adjustRightInd w:val="0"/>
      <w:spacing w:line="400" w:lineRule="exact"/>
      <w:jc w:val="both"/>
    </w:pPr>
    <w:rPr>
      <w:rFonts w:ascii="Calibri" w:eastAsia="宋体" w:hAnsi="Calibri" w:cs="Times New Roman"/>
      <w:kern w:val="2"/>
      <w:sz w:val="21"/>
      <w:szCs w:val="21"/>
    </w:rPr>
  </w:style>
  <w:style w:type="paragraph" w:styleId="1">
    <w:name w:val="heading 1"/>
    <w:basedOn w:val="ae"/>
    <w:next w:val="ae"/>
    <w:link w:val="1Char"/>
    <w:uiPriority w:val="9"/>
    <w:qFormat/>
    <w:rsid w:val="0067132B"/>
    <w:pPr>
      <w:keepNext/>
      <w:keepLines/>
      <w:spacing w:before="340" w:after="330" w:line="578" w:lineRule="atLeast"/>
      <w:outlineLvl w:val="0"/>
    </w:pPr>
    <w:rPr>
      <w:b/>
      <w:bCs/>
      <w:kern w:val="44"/>
      <w:sz w:val="44"/>
      <w:szCs w:val="44"/>
    </w:rPr>
  </w:style>
  <w:style w:type="character" w:default="1" w:styleId="af">
    <w:name w:val="Default Paragraph Font"/>
    <w:uiPriority w:val="1"/>
    <w:semiHidden/>
    <w:unhideWhenUsed/>
  </w:style>
  <w:style w:type="table" w:default="1" w:styleId="af0">
    <w:name w:val="Normal Table"/>
    <w:uiPriority w:val="99"/>
    <w:semiHidden/>
    <w:unhideWhenUsed/>
    <w:qFormat/>
    <w:tblPr>
      <w:tblInd w:w="0" w:type="dxa"/>
      <w:tblCellMar>
        <w:top w:w="0" w:type="dxa"/>
        <w:left w:w="108" w:type="dxa"/>
        <w:bottom w:w="0" w:type="dxa"/>
        <w:right w:w="108" w:type="dxa"/>
      </w:tblCellMar>
    </w:tblPr>
  </w:style>
  <w:style w:type="numbering" w:default="1" w:styleId="af1">
    <w:name w:val="No List"/>
    <w:uiPriority w:val="99"/>
    <w:semiHidden/>
    <w:unhideWhenUsed/>
  </w:style>
  <w:style w:type="paragraph" w:styleId="af2">
    <w:name w:val="Balloon Text"/>
    <w:basedOn w:val="ae"/>
    <w:link w:val="Char"/>
    <w:uiPriority w:val="99"/>
    <w:semiHidden/>
    <w:unhideWhenUsed/>
    <w:qFormat/>
    <w:rsid w:val="0067132B"/>
    <w:pPr>
      <w:spacing w:line="240" w:lineRule="auto"/>
    </w:pPr>
    <w:rPr>
      <w:sz w:val="18"/>
      <w:szCs w:val="18"/>
    </w:rPr>
  </w:style>
  <w:style w:type="paragraph" w:styleId="af3">
    <w:name w:val="footer"/>
    <w:basedOn w:val="ae"/>
    <w:link w:val="Char0"/>
    <w:uiPriority w:val="99"/>
    <w:qFormat/>
    <w:rsid w:val="0067132B"/>
    <w:pPr>
      <w:tabs>
        <w:tab w:val="center" w:pos="4153"/>
        <w:tab w:val="right" w:pos="8306"/>
      </w:tabs>
      <w:adjustRightInd/>
      <w:snapToGrid w:val="0"/>
      <w:spacing w:line="240" w:lineRule="auto"/>
      <w:jc w:val="right"/>
    </w:pPr>
    <w:rPr>
      <w:rFonts w:ascii="宋体"/>
      <w:sz w:val="18"/>
      <w:szCs w:val="18"/>
    </w:rPr>
  </w:style>
  <w:style w:type="paragraph" w:styleId="af4">
    <w:name w:val="header"/>
    <w:basedOn w:val="ae"/>
    <w:link w:val="Char1"/>
    <w:uiPriority w:val="99"/>
    <w:qFormat/>
    <w:rsid w:val="0067132B"/>
    <w:pPr>
      <w:tabs>
        <w:tab w:val="center" w:pos="4153"/>
        <w:tab w:val="right" w:pos="8306"/>
      </w:tabs>
      <w:adjustRightInd/>
      <w:snapToGrid w:val="0"/>
      <w:jc w:val="center"/>
    </w:pPr>
    <w:rPr>
      <w:sz w:val="18"/>
      <w:szCs w:val="18"/>
    </w:rPr>
  </w:style>
  <w:style w:type="paragraph" w:styleId="10">
    <w:name w:val="toc 1"/>
    <w:basedOn w:val="ae"/>
    <w:next w:val="ae"/>
    <w:uiPriority w:val="39"/>
    <w:unhideWhenUsed/>
    <w:qFormat/>
    <w:rsid w:val="0067132B"/>
    <w:rPr>
      <w:rFonts w:ascii="宋体"/>
    </w:rPr>
  </w:style>
  <w:style w:type="paragraph" w:styleId="2">
    <w:name w:val="toc 2"/>
    <w:basedOn w:val="ae"/>
    <w:next w:val="ae"/>
    <w:uiPriority w:val="39"/>
    <w:unhideWhenUsed/>
    <w:qFormat/>
    <w:rsid w:val="0067132B"/>
    <w:pPr>
      <w:ind w:leftChars="200" w:left="420"/>
    </w:pPr>
  </w:style>
  <w:style w:type="table" w:styleId="af5">
    <w:name w:val="Table Grid"/>
    <w:basedOn w:val="af0"/>
    <w:uiPriority w:val="39"/>
    <w:qFormat/>
    <w:rsid w:val="0067132B"/>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qFormat/>
    <w:rsid w:val="0067132B"/>
    <w:rPr>
      <w:rFonts w:ascii="宋体" w:eastAsia="宋体" w:hAnsi="Times New Roman"/>
      <w:color w:val="auto"/>
      <w:spacing w:val="0"/>
      <w:w w:val="100"/>
      <w:position w:val="0"/>
      <w:sz w:val="21"/>
      <w:u w:val="none"/>
      <w:vertAlign w:val="baseline"/>
    </w:rPr>
  </w:style>
  <w:style w:type="character" w:customStyle="1" w:styleId="Char0">
    <w:name w:val="页脚 Char"/>
    <w:basedOn w:val="af"/>
    <w:link w:val="af3"/>
    <w:uiPriority w:val="99"/>
    <w:qFormat/>
    <w:rsid w:val="0067132B"/>
    <w:rPr>
      <w:rFonts w:ascii="宋体" w:eastAsia="宋体" w:hAnsi="Calibri" w:cs="Times New Roman"/>
      <w:sz w:val="18"/>
      <w:szCs w:val="18"/>
    </w:rPr>
  </w:style>
  <w:style w:type="character" w:customStyle="1" w:styleId="Char1">
    <w:name w:val="页眉 Char"/>
    <w:basedOn w:val="af"/>
    <w:link w:val="af4"/>
    <w:uiPriority w:val="99"/>
    <w:qFormat/>
    <w:rsid w:val="0067132B"/>
    <w:rPr>
      <w:rFonts w:ascii="Calibri" w:eastAsia="宋体" w:hAnsi="Calibri" w:cs="Times New Roman"/>
      <w:sz w:val="18"/>
      <w:szCs w:val="18"/>
    </w:rPr>
  </w:style>
  <w:style w:type="paragraph" w:customStyle="1" w:styleId="af7">
    <w:name w:val="标准标志"/>
    <w:next w:val="ae"/>
    <w:qFormat/>
    <w:rsid w:val="0067132B"/>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rPr>
  </w:style>
  <w:style w:type="paragraph" w:customStyle="1" w:styleId="af8">
    <w:name w:val="标准称谓"/>
    <w:next w:val="ae"/>
    <w:qFormat/>
    <w:rsid w:val="0067132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w w:val="148"/>
      <w:sz w:val="52"/>
    </w:rPr>
  </w:style>
  <w:style w:type="paragraph" w:customStyle="1" w:styleId="af9">
    <w:name w:val="标准文件_页脚偶数页"/>
    <w:qFormat/>
    <w:rsid w:val="0067132B"/>
    <w:pPr>
      <w:ind w:left="198"/>
    </w:pPr>
    <w:rPr>
      <w:rFonts w:ascii="宋体" w:eastAsia="宋体" w:hAnsi="Times New Roman" w:cs="Times New Roman"/>
      <w:sz w:val="18"/>
    </w:rPr>
  </w:style>
  <w:style w:type="paragraph" w:customStyle="1" w:styleId="afa">
    <w:name w:val="标准文件_页脚奇数页"/>
    <w:qFormat/>
    <w:rsid w:val="0067132B"/>
    <w:pPr>
      <w:ind w:right="227"/>
      <w:jc w:val="right"/>
    </w:pPr>
    <w:rPr>
      <w:rFonts w:ascii="宋体" w:eastAsia="宋体" w:hAnsi="Times New Roman" w:cs="Times New Roman"/>
      <w:sz w:val="18"/>
    </w:rPr>
  </w:style>
  <w:style w:type="paragraph" w:customStyle="1" w:styleId="afb">
    <w:name w:val="标准文件_段"/>
    <w:link w:val="Char2"/>
    <w:qFormat/>
    <w:rsid w:val="0067132B"/>
    <w:pPr>
      <w:autoSpaceDE w:val="0"/>
      <w:autoSpaceDN w:val="0"/>
      <w:ind w:firstLineChars="200" w:firstLine="200"/>
      <w:jc w:val="both"/>
    </w:pPr>
    <w:rPr>
      <w:rFonts w:ascii="宋体" w:eastAsia="宋体" w:hAnsi="Times New Roman" w:cs="Times New Roman"/>
      <w:sz w:val="21"/>
    </w:rPr>
  </w:style>
  <w:style w:type="paragraph" w:customStyle="1" w:styleId="afc">
    <w:name w:val="标准文件_页眉奇数页"/>
    <w:next w:val="ae"/>
    <w:qFormat/>
    <w:rsid w:val="0067132B"/>
    <w:pPr>
      <w:tabs>
        <w:tab w:val="center" w:pos="4154"/>
        <w:tab w:val="right" w:pos="8306"/>
      </w:tabs>
      <w:spacing w:after="120"/>
      <w:jc w:val="right"/>
    </w:pPr>
    <w:rPr>
      <w:rFonts w:ascii="黑体" w:eastAsia="黑体" w:hAnsi="宋体" w:cs="Times New Roman"/>
      <w:sz w:val="21"/>
    </w:rPr>
  </w:style>
  <w:style w:type="paragraph" w:customStyle="1" w:styleId="afd">
    <w:name w:val="标准文件_页眉偶数页"/>
    <w:basedOn w:val="afc"/>
    <w:next w:val="ae"/>
    <w:qFormat/>
    <w:rsid w:val="0067132B"/>
    <w:pPr>
      <w:jc w:val="left"/>
    </w:pPr>
  </w:style>
  <w:style w:type="paragraph" w:customStyle="1" w:styleId="aa">
    <w:name w:val="标准文件_二级条标题"/>
    <w:next w:val="afb"/>
    <w:qFormat/>
    <w:rsid w:val="0067132B"/>
    <w:pPr>
      <w:widowControl w:val="0"/>
      <w:numPr>
        <w:ilvl w:val="3"/>
        <w:numId w:val="1"/>
      </w:numPr>
      <w:spacing w:beforeLines="50" w:afterLines="50"/>
      <w:jc w:val="both"/>
      <w:outlineLvl w:val="2"/>
    </w:pPr>
    <w:rPr>
      <w:rFonts w:ascii="黑体" w:eastAsia="黑体" w:hAnsi="Times New Roman" w:cs="Times New Roman"/>
      <w:sz w:val="21"/>
    </w:rPr>
  </w:style>
  <w:style w:type="paragraph" w:customStyle="1" w:styleId="a6">
    <w:name w:val="标准文件_附录表标题"/>
    <w:next w:val="afb"/>
    <w:qFormat/>
    <w:rsid w:val="0067132B"/>
    <w:pPr>
      <w:numPr>
        <w:ilvl w:val="1"/>
        <w:numId w:val="2"/>
      </w:numPr>
      <w:adjustRightInd w:val="0"/>
      <w:snapToGrid w:val="0"/>
      <w:spacing w:beforeLines="50" w:afterLines="50"/>
      <w:jc w:val="center"/>
      <w:textAlignment w:val="baseline"/>
    </w:pPr>
    <w:rPr>
      <w:rFonts w:ascii="黑体" w:eastAsia="黑体" w:hAnsi="Times New Roman" w:cs="Times New Roman"/>
      <w:kern w:val="21"/>
      <w:sz w:val="21"/>
    </w:rPr>
  </w:style>
  <w:style w:type="paragraph" w:customStyle="1" w:styleId="a">
    <w:name w:val="标准文件_前言、引言标题"/>
    <w:next w:val="ae"/>
    <w:qFormat/>
    <w:rsid w:val="0067132B"/>
    <w:pPr>
      <w:numPr>
        <w:numId w:val="3"/>
      </w:numPr>
      <w:shd w:val="clear" w:color="FFFFFF" w:fill="FFFFFF"/>
      <w:spacing w:before="480" w:afterLines="150"/>
      <w:jc w:val="center"/>
      <w:outlineLvl w:val="0"/>
    </w:pPr>
    <w:rPr>
      <w:rFonts w:ascii="黑体" w:eastAsia="黑体" w:hAnsi="Times New Roman" w:cs="Times New Roman"/>
      <w:sz w:val="32"/>
    </w:rPr>
  </w:style>
  <w:style w:type="paragraph" w:customStyle="1" w:styleId="afe">
    <w:name w:val="标准文件_目录标题"/>
    <w:basedOn w:val="ae"/>
    <w:qFormat/>
    <w:rsid w:val="0067132B"/>
    <w:pPr>
      <w:spacing w:before="480" w:afterLines="150" w:line="240" w:lineRule="auto"/>
      <w:jc w:val="center"/>
    </w:pPr>
    <w:rPr>
      <w:rFonts w:ascii="黑体" w:eastAsia="黑体"/>
      <w:sz w:val="32"/>
    </w:rPr>
  </w:style>
  <w:style w:type="paragraph" w:customStyle="1" w:styleId="ab">
    <w:name w:val="标准文件_三级条标题"/>
    <w:basedOn w:val="aa"/>
    <w:next w:val="afb"/>
    <w:qFormat/>
    <w:rsid w:val="0067132B"/>
    <w:pPr>
      <w:widowControl/>
      <w:numPr>
        <w:ilvl w:val="4"/>
      </w:numPr>
      <w:outlineLvl w:val="3"/>
    </w:pPr>
  </w:style>
  <w:style w:type="paragraph" w:customStyle="1" w:styleId="ac">
    <w:name w:val="标准文件_四级条标题"/>
    <w:next w:val="afb"/>
    <w:qFormat/>
    <w:rsid w:val="0067132B"/>
    <w:pPr>
      <w:widowControl w:val="0"/>
      <w:numPr>
        <w:ilvl w:val="5"/>
        <w:numId w:val="1"/>
      </w:numPr>
      <w:spacing w:beforeLines="50" w:afterLines="50"/>
      <w:jc w:val="both"/>
      <w:outlineLvl w:val="4"/>
    </w:pPr>
    <w:rPr>
      <w:rFonts w:ascii="黑体" w:eastAsia="黑体" w:hAnsi="Times New Roman" w:cs="Times New Roman"/>
      <w:sz w:val="21"/>
    </w:rPr>
  </w:style>
  <w:style w:type="paragraph" w:customStyle="1" w:styleId="ad">
    <w:name w:val="标准文件_五级条标题"/>
    <w:next w:val="afb"/>
    <w:qFormat/>
    <w:rsid w:val="0067132B"/>
    <w:pPr>
      <w:widowControl w:val="0"/>
      <w:numPr>
        <w:ilvl w:val="6"/>
        <w:numId w:val="1"/>
      </w:numPr>
      <w:spacing w:beforeLines="50" w:afterLines="50"/>
      <w:jc w:val="both"/>
      <w:outlineLvl w:val="5"/>
    </w:pPr>
    <w:rPr>
      <w:rFonts w:ascii="黑体" w:eastAsia="黑体" w:hAnsi="Times New Roman" w:cs="Times New Roman"/>
      <w:sz w:val="21"/>
    </w:rPr>
  </w:style>
  <w:style w:type="paragraph" w:customStyle="1" w:styleId="a8">
    <w:name w:val="标准文件_章标题"/>
    <w:next w:val="afb"/>
    <w:qFormat/>
    <w:rsid w:val="0067132B"/>
    <w:pPr>
      <w:numPr>
        <w:ilvl w:val="1"/>
        <w:numId w:val="1"/>
      </w:numPr>
      <w:spacing w:beforeLines="100" w:afterLines="100"/>
      <w:jc w:val="both"/>
      <w:outlineLvl w:val="0"/>
    </w:pPr>
    <w:rPr>
      <w:rFonts w:ascii="黑体" w:eastAsia="黑体" w:hAnsi="Times New Roman" w:cs="Times New Roman"/>
      <w:sz w:val="21"/>
    </w:rPr>
  </w:style>
  <w:style w:type="paragraph" w:customStyle="1" w:styleId="a9">
    <w:name w:val="标准文件_一级条标题"/>
    <w:basedOn w:val="a8"/>
    <w:next w:val="afb"/>
    <w:qFormat/>
    <w:rsid w:val="0067132B"/>
    <w:pPr>
      <w:numPr>
        <w:ilvl w:val="2"/>
      </w:numPr>
      <w:spacing w:beforeLines="50" w:afterLines="50"/>
      <w:outlineLvl w:val="1"/>
    </w:pPr>
  </w:style>
  <w:style w:type="paragraph" w:customStyle="1" w:styleId="aff">
    <w:name w:val="封面标准英文名称"/>
    <w:qFormat/>
    <w:rsid w:val="0067132B"/>
    <w:pPr>
      <w:widowControl w:val="0"/>
      <w:spacing w:line="360" w:lineRule="exact"/>
      <w:jc w:val="center"/>
    </w:pPr>
    <w:rPr>
      <w:rFonts w:ascii="Times New Roman" w:eastAsia="宋体" w:hAnsi="Times New Roman" w:cs="Times New Roman"/>
      <w:sz w:val="28"/>
    </w:rPr>
  </w:style>
  <w:style w:type="paragraph" w:customStyle="1" w:styleId="aff0">
    <w:name w:val="其他发布部门"/>
    <w:basedOn w:val="ae"/>
    <w:qFormat/>
    <w:rsid w:val="0067132B"/>
    <w:pPr>
      <w:framePr w:w="7433" w:h="585" w:hRule="exact" w:hSpace="180" w:vSpace="180" w:wrap="around" w:hAnchor="margin" w:xAlign="center" w:y="14401" w:anchorLock="1"/>
      <w:widowControl/>
      <w:adjustRightInd/>
      <w:spacing w:line="0" w:lineRule="atLeast"/>
      <w:jc w:val="center"/>
    </w:pPr>
    <w:rPr>
      <w:rFonts w:ascii="黑体" w:eastAsia="黑体" w:hAnsi="Times New Roman"/>
      <w:w w:val="135"/>
      <w:kern w:val="0"/>
      <w:sz w:val="36"/>
      <w:szCs w:val="20"/>
    </w:rPr>
  </w:style>
  <w:style w:type="paragraph" w:customStyle="1" w:styleId="a7">
    <w:name w:val="前言标题"/>
    <w:next w:val="ae"/>
    <w:qFormat/>
    <w:rsid w:val="0067132B"/>
    <w:pPr>
      <w:numPr>
        <w:numId w:val="1"/>
      </w:numPr>
      <w:shd w:val="clear" w:color="FFFFFF" w:fill="FFFFFF"/>
      <w:spacing w:before="540" w:after="600"/>
      <w:jc w:val="center"/>
      <w:outlineLvl w:val="0"/>
    </w:pPr>
    <w:rPr>
      <w:rFonts w:ascii="黑体" w:eastAsia="黑体" w:hAnsi="Times New Roman" w:cs="Times New Roman"/>
      <w:sz w:val="32"/>
    </w:rPr>
  </w:style>
  <w:style w:type="paragraph" w:customStyle="1" w:styleId="aff1">
    <w:name w:val="标准文件_正文标准名称"/>
    <w:qFormat/>
    <w:rsid w:val="0067132B"/>
    <w:pPr>
      <w:spacing w:before="560" w:after="640" w:line="400" w:lineRule="exact"/>
      <w:jc w:val="center"/>
    </w:pPr>
    <w:rPr>
      <w:rFonts w:ascii="黑体" w:eastAsia="黑体" w:hAnsi="黑体" w:cs="Times New Roman"/>
      <w:kern w:val="2"/>
      <w:sz w:val="32"/>
      <w:szCs w:val="32"/>
    </w:rPr>
  </w:style>
  <w:style w:type="character" w:customStyle="1" w:styleId="Char2">
    <w:name w:val="标准文件_段 Char"/>
    <w:link w:val="afb"/>
    <w:qFormat/>
    <w:rsid w:val="0067132B"/>
    <w:rPr>
      <w:rFonts w:ascii="宋体" w:eastAsia="宋体" w:hAnsi="Times New Roman" w:cs="Times New Roman"/>
      <w:kern w:val="0"/>
      <w:szCs w:val="20"/>
    </w:rPr>
  </w:style>
  <w:style w:type="paragraph" w:customStyle="1" w:styleId="aff2">
    <w:name w:val="其他发布日期"/>
    <w:basedOn w:val="ae"/>
    <w:qFormat/>
    <w:rsid w:val="0067132B"/>
    <w:pPr>
      <w:framePr w:w="3997" w:h="471" w:hRule="exact" w:vSpace="181" w:wrap="around" w:vAnchor="page" w:hAnchor="page" w:x="1419" w:y="14097" w:anchorLock="1"/>
      <w:widowControl/>
      <w:adjustRightInd/>
      <w:spacing w:line="240" w:lineRule="auto"/>
      <w:jc w:val="left"/>
    </w:pPr>
    <w:rPr>
      <w:rFonts w:ascii="Times New Roman" w:eastAsia="黑体" w:hAnsi="Times New Roman"/>
      <w:kern w:val="0"/>
      <w:sz w:val="28"/>
      <w:szCs w:val="20"/>
    </w:rPr>
  </w:style>
  <w:style w:type="paragraph" w:customStyle="1" w:styleId="aff3">
    <w:name w:val="其他实施日期"/>
    <w:basedOn w:val="ae"/>
    <w:qFormat/>
    <w:rsid w:val="0067132B"/>
    <w:pPr>
      <w:framePr w:w="3997" w:h="471" w:hRule="exact" w:vSpace="181" w:wrap="around" w:vAnchor="page" w:hAnchor="page" w:x="7089" w:y="14097" w:anchorLock="1"/>
      <w:widowControl/>
      <w:adjustRightInd/>
      <w:spacing w:line="240" w:lineRule="auto"/>
      <w:jc w:val="right"/>
    </w:pPr>
    <w:rPr>
      <w:rFonts w:ascii="Times New Roman" w:eastAsia="黑体" w:hAnsi="Times New Roman"/>
      <w:kern w:val="0"/>
      <w:sz w:val="28"/>
      <w:szCs w:val="20"/>
    </w:rPr>
  </w:style>
  <w:style w:type="paragraph" w:customStyle="1" w:styleId="aff4">
    <w:name w:val="标准文件_文件编号"/>
    <w:basedOn w:val="afb"/>
    <w:qFormat/>
    <w:rsid w:val="0067132B"/>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5">
    <w:name w:val="标准文件_替换文件编号"/>
    <w:basedOn w:val="aff4"/>
    <w:qFormat/>
    <w:rsid w:val="0067132B"/>
    <w:pPr>
      <w:framePr w:wrap="auto"/>
      <w:spacing w:before="57"/>
    </w:pPr>
    <w:rPr>
      <w:sz w:val="21"/>
    </w:rPr>
  </w:style>
  <w:style w:type="paragraph" w:customStyle="1" w:styleId="aff6">
    <w:name w:val="标准文件_文件名称"/>
    <w:basedOn w:val="afb"/>
    <w:next w:val="afb"/>
    <w:qFormat/>
    <w:rsid w:val="0067132B"/>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5">
    <w:name w:val="标准文件_附录表标号"/>
    <w:basedOn w:val="afb"/>
    <w:next w:val="afb"/>
    <w:qFormat/>
    <w:rsid w:val="0067132B"/>
    <w:pPr>
      <w:numPr>
        <w:numId w:val="2"/>
      </w:numPr>
      <w:tabs>
        <w:tab w:val="left" w:pos="360"/>
      </w:tabs>
      <w:spacing w:line="14" w:lineRule="exact"/>
      <w:ind w:left="0" w:firstLineChars="0" w:firstLine="0"/>
      <w:jc w:val="center"/>
    </w:pPr>
    <w:rPr>
      <w:rFonts w:eastAsia="黑体"/>
      <w:vanish/>
      <w:sz w:val="2"/>
    </w:rPr>
  </w:style>
  <w:style w:type="paragraph" w:customStyle="1" w:styleId="a0">
    <w:name w:val="标准文件_引言一级条标题"/>
    <w:basedOn w:val="afb"/>
    <w:next w:val="afb"/>
    <w:qFormat/>
    <w:rsid w:val="0067132B"/>
    <w:pPr>
      <w:numPr>
        <w:ilvl w:val="1"/>
        <w:numId w:val="3"/>
      </w:numPr>
      <w:tabs>
        <w:tab w:val="left" w:pos="360"/>
      </w:tabs>
      <w:spacing w:beforeLines="50" w:afterLines="50"/>
      <w:ind w:firstLineChars="0" w:firstLine="200"/>
    </w:pPr>
    <w:rPr>
      <w:rFonts w:ascii="黑体" w:eastAsia="黑体"/>
    </w:rPr>
  </w:style>
  <w:style w:type="paragraph" w:customStyle="1" w:styleId="a1">
    <w:name w:val="标准文件_引言二级条标题"/>
    <w:basedOn w:val="afb"/>
    <w:next w:val="afb"/>
    <w:qFormat/>
    <w:rsid w:val="0067132B"/>
    <w:pPr>
      <w:numPr>
        <w:ilvl w:val="2"/>
        <w:numId w:val="3"/>
      </w:numPr>
      <w:tabs>
        <w:tab w:val="left" w:pos="360"/>
      </w:tabs>
      <w:spacing w:beforeLines="50" w:afterLines="50"/>
      <w:ind w:firstLineChars="0" w:firstLine="200"/>
    </w:pPr>
    <w:rPr>
      <w:rFonts w:ascii="黑体" w:eastAsia="黑体"/>
    </w:rPr>
  </w:style>
  <w:style w:type="paragraph" w:customStyle="1" w:styleId="a2">
    <w:name w:val="标准文件_引言三级条标题"/>
    <w:basedOn w:val="afb"/>
    <w:next w:val="afb"/>
    <w:qFormat/>
    <w:rsid w:val="0067132B"/>
    <w:pPr>
      <w:numPr>
        <w:ilvl w:val="3"/>
        <w:numId w:val="3"/>
      </w:numPr>
      <w:tabs>
        <w:tab w:val="left" w:pos="360"/>
      </w:tabs>
      <w:spacing w:beforeLines="50" w:afterLines="50"/>
      <w:ind w:firstLineChars="0" w:firstLine="200"/>
    </w:pPr>
    <w:rPr>
      <w:rFonts w:ascii="黑体" w:eastAsia="黑体"/>
    </w:rPr>
  </w:style>
  <w:style w:type="paragraph" w:customStyle="1" w:styleId="a3">
    <w:name w:val="标准文件_引言四级条标题"/>
    <w:basedOn w:val="afb"/>
    <w:next w:val="afb"/>
    <w:qFormat/>
    <w:rsid w:val="0067132B"/>
    <w:pPr>
      <w:numPr>
        <w:ilvl w:val="4"/>
        <w:numId w:val="3"/>
      </w:numPr>
      <w:tabs>
        <w:tab w:val="left" w:pos="360"/>
      </w:tabs>
      <w:spacing w:beforeLines="50" w:afterLines="50"/>
      <w:ind w:firstLineChars="0" w:firstLine="200"/>
    </w:pPr>
    <w:rPr>
      <w:rFonts w:ascii="黑体" w:eastAsia="黑体"/>
    </w:rPr>
  </w:style>
  <w:style w:type="paragraph" w:customStyle="1" w:styleId="a4">
    <w:name w:val="标准文件_引言五级条标题"/>
    <w:basedOn w:val="afb"/>
    <w:next w:val="afb"/>
    <w:qFormat/>
    <w:rsid w:val="0067132B"/>
    <w:pPr>
      <w:numPr>
        <w:ilvl w:val="5"/>
        <w:numId w:val="3"/>
      </w:numPr>
      <w:tabs>
        <w:tab w:val="left" w:pos="360"/>
      </w:tabs>
      <w:spacing w:beforeLines="50" w:afterLines="50"/>
      <w:ind w:firstLineChars="0" w:firstLine="200"/>
    </w:pPr>
    <w:rPr>
      <w:rFonts w:ascii="黑体" w:eastAsia="黑体"/>
    </w:rPr>
  </w:style>
  <w:style w:type="character" w:customStyle="1" w:styleId="aff7">
    <w:name w:val="发布"/>
    <w:basedOn w:val="af"/>
    <w:qFormat/>
    <w:rsid w:val="0067132B"/>
    <w:rPr>
      <w:rFonts w:ascii="黑体" w:eastAsia="黑体"/>
      <w:spacing w:val="85"/>
      <w:w w:val="100"/>
      <w:position w:val="3"/>
      <w:sz w:val="28"/>
      <w:szCs w:val="28"/>
    </w:rPr>
  </w:style>
  <w:style w:type="character" w:customStyle="1" w:styleId="Char">
    <w:name w:val="批注框文本 Char"/>
    <w:basedOn w:val="af"/>
    <w:link w:val="af2"/>
    <w:uiPriority w:val="99"/>
    <w:semiHidden/>
    <w:qFormat/>
    <w:rsid w:val="0067132B"/>
    <w:rPr>
      <w:rFonts w:ascii="Calibri" w:eastAsia="宋体" w:hAnsi="Calibri" w:cs="Times New Roman"/>
      <w:sz w:val="18"/>
      <w:szCs w:val="18"/>
    </w:rPr>
  </w:style>
  <w:style w:type="character" w:customStyle="1" w:styleId="1Char">
    <w:name w:val="标题 1 Char"/>
    <w:basedOn w:val="af"/>
    <w:link w:val="1"/>
    <w:uiPriority w:val="9"/>
    <w:qFormat/>
    <w:rsid w:val="0067132B"/>
    <w:rPr>
      <w:rFonts w:ascii="Calibri" w:eastAsia="宋体" w:hAnsi="Calibri" w:cs="Times New Roman"/>
      <w:b/>
      <w:bCs/>
      <w:kern w:val="44"/>
      <w:sz w:val="44"/>
      <w:szCs w:val="44"/>
    </w:rPr>
  </w:style>
  <w:style w:type="paragraph" w:customStyle="1" w:styleId="TOC1">
    <w:name w:val="TOC 标题1"/>
    <w:basedOn w:val="1"/>
    <w:next w:val="ae"/>
    <w:uiPriority w:val="39"/>
    <w:unhideWhenUsed/>
    <w:qFormat/>
    <w:rsid w:val="0067132B"/>
    <w:pPr>
      <w:widowControl/>
      <w:adjustRightInd/>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DD14AD4C804BD8866AB52E68B4511E"/>
        <w:category>
          <w:name w:val="常规"/>
          <w:gallery w:val="placeholder"/>
        </w:category>
        <w:types>
          <w:type w:val="bbPlcHdr"/>
        </w:types>
        <w:behaviors>
          <w:behavior w:val="content"/>
        </w:behaviors>
        <w:guid w:val="{85AF686B-FEFB-4727-AF95-870CCA7F1BCF}"/>
      </w:docPartPr>
      <w:docPartBody>
        <w:p w:rsidR="00C57CA3" w:rsidRDefault="00C57CA3">
          <w:pPr>
            <w:pStyle w:val="14DD14AD4C804BD8866AB52E68B4511E"/>
          </w:pPr>
          <w:r>
            <w:rPr>
              <w:rStyle w:val="a3"/>
              <w:rFonts w:hint="eastAsia"/>
            </w:rPr>
            <w:t>单击或点击此处输入文字。</w:t>
          </w:r>
        </w:p>
      </w:docPartBody>
    </w:docPart>
    <w:docPart>
      <w:docPartPr>
        <w:name w:val="059F9BC94AAB4977B42D23A9562587A1"/>
        <w:category>
          <w:name w:val="常规"/>
          <w:gallery w:val="placeholder"/>
        </w:category>
        <w:types>
          <w:type w:val="bbPlcHdr"/>
        </w:types>
        <w:behaviors>
          <w:behavior w:val="content"/>
        </w:behaviors>
        <w:guid w:val="{BB6165DC-B572-4C9C-80A1-09119C88D564}"/>
      </w:docPartPr>
      <w:docPartBody>
        <w:p w:rsidR="00C57CA3" w:rsidRDefault="00C57CA3">
          <w:pPr>
            <w:pStyle w:val="059F9BC94AAB4977B42D23A9562587A1"/>
          </w:pPr>
          <w:r>
            <w:rPr>
              <w:rStyle w:val="a3"/>
              <w:rFonts w:hint="eastAsia"/>
            </w:rPr>
            <w:t>选择一项。</w:t>
          </w:r>
        </w:p>
      </w:docPartBody>
    </w:docPart>
    <w:docPart>
      <w:docPartPr>
        <w:name w:val="A07F4383583E4D9590AD02F4B7278768"/>
        <w:category>
          <w:name w:val="常规"/>
          <w:gallery w:val="placeholder"/>
        </w:category>
        <w:types>
          <w:type w:val="bbPlcHdr"/>
        </w:types>
        <w:behaviors>
          <w:behavior w:val="content"/>
        </w:behaviors>
        <w:guid w:val="{D29DCB8D-FA5B-4162-A72A-BC28EC1C0838}"/>
      </w:docPartPr>
      <w:docPartBody>
        <w:p w:rsidR="00C57CA3" w:rsidRDefault="00C57CA3">
          <w:pPr>
            <w:pStyle w:val="A07F4383583E4D9590AD02F4B7278768"/>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6CC6"/>
    <w:rsid w:val="00046165"/>
    <w:rsid w:val="00077268"/>
    <w:rsid w:val="00092B3F"/>
    <w:rsid w:val="0019345B"/>
    <w:rsid w:val="001A3D2A"/>
    <w:rsid w:val="00240C20"/>
    <w:rsid w:val="003516AF"/>
    <w:rsid w:val="00372966"/>
    <w:rsid w:val="003E5223"/>
    <w:rsid w:val="004F0F47"/>
    <w:rsid w:val="0056509E"/>
    <w:rsid w:val="006B559E"/>
    <w:rsid w:val="00721ABF"/>
    <w:rsid w:val="008405B6"/>
    <w:rsid w:val="008A5958"/>
    <w:rsid w:val="00947ECE"/>
    <w:rsid w:val="00983C17"/>
    <w:rsid w:val="00B95B84"/>
    <w:rsid w:val="00BA4E70"/>
    <w:rsid w:val="00BC5166"/>
    <w:rsid w:val="00C06CC6"/>
    <w:rsid w:val="00C4345A"/>
    <w:rsid w:val="00C44942"/>
    <w:rsid w:val="00C57CA3"/>
    <w:rsid w:val="00CD40C5"/>
    <w:rsid w:val="00D4719D"/>
    <w:rsid w:val="00D63234"/>
    <w:rsid w:val="00DB54AA"/>
    <w:rsid w:val="00EC4A2D"/>
    <w:rsid w:val="00FC2B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C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C57CA3"/>
    <w:rPr>
      <w:color w:val="808080"/>
    </w:rPr>
  </w:style>
  <w:style w:type="paragraph" w:customStyle="1" w:styleId="14DD14AD4C804BD8866AB52E68B4511E">
    <w:name w:val="14DD14AD4C804BD8866AB52E68B4511E"/>
    <w:qFormat/>
    <w:rsid w:val="00C57CA3"/>
    <w:pPr>
      <w:widowControl w:val="0"/>
      <w:jc w:val="both"/>
    </w:pPr>
    <w:rPr>
      <w:kern w:val="2"/>
      <w:sz w:val="21"/>
      <w:szCs w:val="22"/>
    </w:rPr>
  </w:style>
  <w:style w:type="paragraph" w:customStyle="1" w:styleId="059F9BC94AAB4977B42D23A9562587A1">
    <w:name w:val="059F9BC94AAB4977B42D23A9562587A1"/>
    <w:qFormat/>
    <w:rsid w:val="00C57CA3"/>
    <w:pPr>
      <w:widowControl w:val="0"/>
      <w:jc w:val="both"/>
    </w:pPr>
    <w:rPr>
      <w:kern w:val="2"/>
      <w:sz w:val="21"/>
      <w:szCs w:val="22"/>
    </w:rPr>
  </w:style>
  <w:style w:type="paragraph" w:customStyle="1" w:styleId="A07F4383583E4D9590AD02F4B7278768">
    <w:name w:val="A07F4383583E4D9590AD02F4B7278768"/>
    <w:qFormat/>
    <w:rsid w:val="00C57CA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4" textRotate="1"/>
    <customShpInfo spid="_x0000_s2055" textRotate="1"/>
    <customShpInfo spid="_x0000_s2058" textRotate="1"/>
    <customShpInfo spid="_x0000_s2059" textRotate="1"/>
    <customShpInfo spid="_x0000_s2060" textRotate="1"/>
    <customShpInfo spid="_x0000_s2061" textRotate="1"/>
    <customShpInfo spid="_x0000_s2062"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ADB00-3550-4783-8794-060EF47B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俊昊</dc:creator>
  <cp:lastModifiedBy>Windows 用户</cp:lastModifiedBy>
  <cp:revision>24</cp:revision>
  <dcterms:created xsi:type="dcterms:W3CDTF">2023-06-19T02:59:00Z</dcterms:created>
  <dcterms:modified xsi:type="dcterms:W3CDTF">2023-06-25T00:59:00Z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66F3145DC1154D4CAB9D2A20777F599E_13</vt:lpwstr>
  </property>
</Properties>
</file>