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1C9D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24508EA3">
      <w:pPr>
        <w:widowControl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eastAsia="zh-CN"/>
        </w:rPr>
      </w:pPr>
    </w:p>
    <w:p w14:paraId="14BAFC1C"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辽宁省主要林木品种审定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相关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要求</w:t>
      </w:r>
    </w:p>
    <w:p w14:paraId="41447912">
      <w:pPr>
        <w:widowControl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lang w:val="en-US" w:eastAsia="zh-CN"/>
        </w:rPr>
        <w:t xml:space="preserve"> </w:t>
      </w:r>
    </w:p>
    <w:p w14:paraId="599609D3">
      <w:pPr>
        <w:pStyle w:val="2"/>
        <w:ind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一、申报条件</w:t>
      </w:r>
    </w:p>
    <w:p w14:paraId="6F8E0C4A">
      <w:pPr>
        <w:pStyle w:val="2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原国家林业局确定并公布的《主要林木目录》（第一批、第二批）及原省厅确定的主要林木范围内(目前包括3种：酸枣、山杏、胡枝子)的，按科学选育程序，经过区域试验，证实在一定区域内具有推广使用价值、性状优良的品种，优良种源区内的优良林分或种子生产基地生产的种子，有特殊使用价值的种源、家系或无性系，引种成功拟作为良种进行推广应用的品种，认定有效期满并符合前述条件的林木品种，选育人可向辽宁省林业和草原局林草品种审定委员会申报。</w:t>
      </w:r>
    </w:p>
    <w:p w14:paraId="42D30E3C">
      <w:pPr>
        <w:pStyle w:val="2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选育人不清，但在生产上有较高使用价值、性状优良的林木品种，县级以上人民政府林业和草原主管部门的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林木种苗管理机构可以作为申请人直接申报。</w:t>
      </w:r>
    </w:p>
    <w:p w14:paraId="38734D0C">
      <w:pPr>
        <w:pStyle w:val="2"/>
        <w:ind w:firstLine="640" w:firstLineChars="200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选育人不申报，但有较高推广使用价值的，林木种苗管理机构与选育人签订协议后可以直接申报。</w:t>
      </w:r>
    </w:p>
    <w:p w14:paraId="3459C55E">
      <w:pPr>
        <w:pStyle w:val="2"/>
        <w:widowControl/>
        <w:numPr>
          <w:ilvl w:val="-1"/>
          <w:numId w:val="0"/>
        </w:numPr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二、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  <w:t>申报材料</w:t>
      </w:r>
    </w:p>
    <w:p w14:paraId="6DB54874">
      <w:pPr>
        <w:widowControl/>
        <w:numPr>
          <w:ilvl w:val="0"/>
          <w:numId w:val="0"/>
        </w:numPr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申报者须填写《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辽宁省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林业和草原局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林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草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品种审定委员会主要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林木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良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种审定申请书》（见附件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），填写时可参考《填写说明》（见附件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），并附以下材料：</w:t>
      </w:r>
    </w:p>
    <w:p w14:paraId="30A75B1E">
      <w:pPr>
        <w:pStyle w:val="2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一）选育报告。应详述选育品种的亲本来源及特性、选育（引种）过程、区域（引种）试验规模与结果、主要技术指标、经济指标、优缺点、主要缺陷、品种特性、繁殖栽培技术要点、抗性、主要适宜种植范围等，同时提出拟定的品种名称；以品质、特殊使用价值等作为主要申报理由的，应当对品质、特殊使用价值作出详细说明并提供相关检测数据。</w:t>
      </w:r>
    </w:p>
    <w:p w14:paraId="08C012D6">
      <w:pPr>
        <w:pStyle w:val="2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（二）区域试验证明表。包括区域（引种）试验情况汇总表（见表A.3）和区域（引种）试验结果证明表（见表A.4），应提供至少3个在生态上具有显著差异的区域试验点数据。</w:t>
      </w:r>
    </w:p>
    <w:p w14:paraId="6760BDD3">
      <w:pPr>
        <w:pStyle w:val="2"/>
        <w:ind w:firstLine="6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林木品种特征标准图谱（如叶、茎、根、花、果实、种子的照片）及母树、试验林照片（每个试验点至少一张，并用明显标识区分对照品种与申报品种）。观赏植物提供的花、果、叶等照片，应连同标准色卡一同拍摄。数量不少于9张。</w:t>
      </w:r>
    </w:p>
    <w:p w14:paraId="0F1B2013">
      <w:pPr>
        <w:pStyle w:val="2"/>
        <w:ind w:firstLine="6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品种及无性系需提供DNA指纹图谱（包括对照）。</w:t>
      </w:r>
    </w:p>
    <w:p w14:paraId="5C661C93">
      <w:pPr>
        <w:pStyle w:val="2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（四）特异性、一致性、稳定性报告。品种及无性系需详细描述该品种的特异性、一致性、稳定性。获得植物新品种权的，无需提供本项材料，但需提交品种权证书复印件。</w:t>
      </w:r>
    </w:p>
    <w:p w14:paraId="0C64D7AA"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（五）优良种源应有明确的采种地点、林分面积证明。</w:t>
      </w:r>
    </w:p>
    <w:p w14:paraId="425FB0B4"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（六）经济林品种需附202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年1月1日后有资质机构出具的申报品种及对照品种品质鉴定材料；用材林品种需附202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年1月1日后有资质机构出具的申报品种及对照品种材性鉴定材料。</w:t>
      </w:r>
    </w:p>
    <w:p w14:paraId="02ADF81F">
      <w:pPr>
        <w:pStyle w:val="2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（七）通过科技鉴定或者有关奖励的，附相应证书复印件。</w:t>
      </w:r>
    </w:p>
    <w:p w14:paraId="2B585848">
      <w:pPr>
        <w:pStyle w:val="2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（八）申请人与原选育人不一致的，应提供原选育人的委托书。</w:t>
      </w:r>
    </w:p>
    <w:p w14:paraId="6182A13F">
      <w:pPr>
        <w:pStyle w:val="2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（九）国外引进的的品种，应提供国外品种权人授权在中国申请林木品种审定的授权书。</w:t>
      </w:r>
    </w:p>
    <w:p w14:paraId="5EF910BC">
      <w:pPr>
        <w:pStyle w:val="2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（十）代理申请审定的，应提供委托书。</w:t>
      </w:r>
    </w:p>
    <w:p w14:paraId="18D77013"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（十一）通过省级审定适宜种植范围发生变化的、通过省级认定的林木品种有效期限届满后重新申请审定的。</w:t>
      </w:r>
    </w:p>
    <w:p w14:paraId="2ACBF24F">
      <w:pPr>
        <w:widowControl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材料提交</w:t>
      </w:r>
    </w:p>
    <w:p w14:paraId="16074CA3">
      <w:pPr>
        <w:widowControl/>
        <w:ind w:firstLine="640" w:firstLineChars="200"/>
        <w:jc w:val="both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形式审查合格后，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申报者将申报材料一式10份，其中原件2份，封面白色；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按照秘书处要求的时间邮寄至指定地址，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逾期不予受理。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辽宁省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林业和草原局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品种审定委员会主要林木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良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种审定申请书》电子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及相关材料</w:t>
      </w:r>
      <w:r>
        <w:rPr>
          <w:rFonts w:hint="default" w:ascii="Times New Roman" w:hAnsi="Times New Roman" w:eastAsia="仿宋_GB2312" w:cs="Times New Roman"/>
          <w:color w:val="000000"/>
          <w:spacing w:val="1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000000"/>
          <w:spacing w:val="1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/>
          <w:spacing w:val="1"/>
          <w:kern w:val="0"/>
          <w:sz w:val="32"/>
          <w:szCs w:val="32"/>
          <w:lang w:val="en-US" w:eastAsia="zh-CN"/>
        </w:rPr>
        <w:t>～</w:t>
      </w:r>
      <w:r>
        <w:rPr>
          <w:rFonts w:hint="eastAsia" w:ascii="Times New Roman" w:hAnsi="Times New Roman" w:eastAsia="仿宋_GB2312" w:cs="Times New Roman"/>
          <w:color w:val="000000"/>
          <w:spacing w:val="1"/>
          <w:kern w:val="0"/>
          <w:sz w:val="32"/>
          <w:szCs w:val="32"/>
          <w:lang w:val="en-US" w:eastAsia="zh-CN"/>
        </w:rPr>
        <w:t>4可在</w:t>
      </w:r>
      <w:r>
        <w:rPr>
          <w:rFonts w:hint="default" w:ascii="Times New Roman" w:hAnsi="Times New Roman" w:eastAsia="仿宋_GB2312" w:cs="Times New Roman"/>
          <w:color w:val="000000" w:themeColor="text1"/>
          <w:spacing w:val="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辽宁省林业和草原局网站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1"/>
          <w:szCs w:val="21"/>
          <w:lang w:val="en-US" w:eastAsia="zh-CN"/>
        </w:rPr>
        <w:t>（https://lyt.ln.gov.cn/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1"/>
          <w:szCs w:val="21"/>
          <w:lang w:val="en-US" w:eastAsia="zh-CN"/>
        </w:rPr>
        <w:t>lyt/xxgk/tzgg/index.</w:t>
      </w:r>
    </w:p>
    <w:p w14:paraId="0B48C19E">
      <w:pPr>
        <w:widowControl/>
        <w:ind w:firstLine="422" w:firstLineChars="2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1"/>
          <w:szCs w:val="21"/>
          <w:lang w:val="en-US" w:eastAsia="zh-CN"/>
        </w:rPr>
        <w:t>shtml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pacing w:val="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下载，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需同时提交申请书word版本和电子版照片，照片应为JPG格式，文件大小不小于1M，文件名为照片内容，如：XX（品种名称）叶（花、果实、某市某县试验林等）。</w:t>
      </w:r>
    </w:p>
    <w:p w14:paraId="55193F64">
      <w:pPr>
        <w:widowControl/>
        <w:spacing w:line="600" w:lineRule="atLeast"/>
        <w:ind w:firstLine="57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辽宁省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林业和草原局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品种审定委员会秘书处</w:t>
      </w:r>
    </w:p>
    <w:p w14:paraId="0BCC9755">
      <w:pPr>
        <w:widowControl/>
        <w:spacing w:line="600" w:lineRule="atLeast"/>
        <w:ind w:firstLine="57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沈阳市皇姑区长江街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126号富林大厦701</w:t>
      </w:r>
    </w:p>
    <w:p w14:paraId="708A0A53">
      <w:pPr>
        <w:widowControl/>
        <w:spacing w:line="600" w:lineRule="atLeast"/>
        <w:ind w:firstLine="57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辽宁省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国有林场和林木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种苗中心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 w14:paraId="582E2196">
      <w:pPr>
        <w:widowControl/>
        <w:spacing w:line="600" w:lineRule="atLeast"/>
        <w:ind w:firstLine="57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邮编：1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10036</w:t>
      </w:r>
    </w:p>
    <w:p w14:paraId="5B5C0688">
      <w:pPr>
        <w:widowControl/>
        <w:spacing w:line="600" w:lineRule="atLeast"/>
        <w:ind w:firstLine="57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15940518030</w:t>
      </w:r>
    </w:p>
    <w:p w14:paraId="5B224302">
      <w:pPr>
        <w:widowControl/>
        <w:spacing w:line="600" w:lineRule="atLeast"/>
        <w:ind w:firstLine="57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联系人：丁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立娜</w:t>
      </w:r>
    </w:p>
    <w:p w14:paraId="18AFD7C4">
      <w:pPr>
        <w:widowControl/>
        <w:spacing w:line="600" w:lineRule="atLeast"/>
        <w:ind w:firstLine="57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邮箱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: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lndln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@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.com </w:t>
      </w:r>
    </w:p>
    <w:p w14:paraId="2DCF2C83">
      <w:pPr>
        <w:widowControl/>
        <w:ind w:firstLine="640" w:firstLineChars="200"/>
        <w:jc w:val="left"/>
        <w:rPr>
          <w:rFonts w:ascii="Times New Roman" w:hAnsi="Times New Roman" w:cs="Times New Roman"/>
          <w:sz w:val="32"/>
          <w:szCs w:val="32"/>
        </w:rPr>
      </w:pPr>
    </w:p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NDU1NTlkZGM2NTY0MmY5YmM3Y2ZhMjdkNDVlMTcifQ=="/>
  </w:docVars>
  <w:rsids>
    <w:rsidRoot w:val="00000000"/>
    <w:rsid w:val="010648FE"/>
    <w:rsid w:val="011C782A"/>
    <w:rsid w:val="01B10126"/>
    <w:rsid w:val="021D383D"/>
    <w:rsid w:val="02AD24C1"/>
    <w:rsid w:val="06A5031B"/>
    <w:rsid w:val="06B40DF2"/>
    <w:rsid w:val="06FC675D"/>
    <w:rsid w:val="07325E48"/>
    <w:rsid w:val="0C27466A"/>
    <w:rsid w:val="0F115722"/>
    <w:rsid w:val="0F8332E8"/>
    <w:rsid w:val="0FE05D93"/>
    <w:rsid w:val="124108E1"/>
    <w:rsid w:val="15576BAF"/>
    <w:rsid w:val="160D7B7F"/>
    <w:rsid w:val="179E713B"/>
    <w:rsid w:val="1AC94E94"/>
    <w:rsid w:val="1B147892"/>
    <w:rsid w:val="1C557A6E"/>
    <w:rsid w:val="1D5D0CD3"/>
    <w:rsid w:val="1F7112EF"/>
    <w:rsid w:val="20111E9D"/>
    <w:rsid w:val="20D47D8D"/>
    <w:rsid w:val="215008CE"/>
    <w:rsid w:val="226C1193"/>
    <w:rsid w:val="23293035"/>
    <w:rsid w:val="23FC15D0"/>
    <w:rsid w:val="24FB1063"/>
    <w:rsid w:val="26404302"/>
    <w:rsid w:val="27286535"/>
    <w:rsid w:val="287E5A75"/>
    <w:rsid w:val="29380287"/>
    <w:rsid w:val="297B297E"/>
    <w:rsid w:val="29E95A81"/>
    <w:rsid w:val="2C633E8A"/>
    <w:rsid w:val="2CBB1321"/>
    <w:rsid w:val="2CCB2269"/>
    <w:rsid w:val="2E0B4BB9"/>
    <w:rsid w:val="2E921D0B"/>
    <w:rsid w:val="2F99514C"/>
    <w:rsid w:val="2FA41644"/>
    <w:rsid w:val="336B4280"/>
    <w:rsid w:val="34F27B70"/>
    <w:rsid w:val="35B30EED"/>
    <w:rsid w:val="38054D25"/>
    <w:rsid w:val="39A83612"/>
    <w:rsid w:val="3A0D1ACB"/>
    <w:rsid w:val="3A4F0C8C"/>
    <w:rsid w:val="3B580BDB"/>
    <w:rsid w:val="3C7324F0"/>
    <w:rsid w:val="3F8035F6"/>
    <w:rsid w:val="3FEE491E"/>
    <w:rsid w:val="42A03330"/>
    <w:rsid w:val="457550A8"/>
    <w:rsid w:val="46712183"/>
    <w:rsid w:val="48342053"/>
    <w:rsid w:val="4A224CCF"/>
    <w:rsid w:val="4B1346F8"/>
    <w:rsid w:val="4C203010"/>
    <w:rsid w:val="4DEE4905"/>
    <w:rsid w:val="4E3C1FB4"/>
    <w:rsid w:val="53F71DFB"/>
    <w:rsid w:val="54350B30"/>
    <w:rsid w:val="54643767"/>
    <w:rsid w:val="54D8235F"/>
    <w:rsid w:val="551722DA"/>
    <w:rsid w:val="577F265D"/>
    <w:rsid w:val="57824D06"/>
    <w:rsid w:val="599C53EB"/>
    <w:rsid w:val="5B127864"/>
    <w:rsid w:val="5E8533C6"/>
    <w:rsid w:val="615D5F55"/>
    <w:rsid w:val="61E87C4A"/>
    <w:rsid w:val="61F020B4"/>
    <w:rsid w:val="639C1EBC"/>
    <w:rsid w:val="65356892"/>
    <w:rsid w:val="655563E5"/>
    <w:rsid w:val="671C2E01"/>
    <w:rsid w:val="67C41528"/>
    <w:rsid w:val="692F72F6"/>
    <w:rsid w:val="6D7F1291"/>
    <w:rsid w:val="6E3B07FA"/>
    <w:rsid w:val="6F782900"/>
    <w:rsid w:val="6F8E0E95"/>
    <w:rsid w:val="71A574B2"/>
    <w:rsid w:val="72202E00"/>
    <w:rsid w:val="754B34EE"/>
    <w:rsid w:val="76467508"/>
    <w:rsid w:val="766F3B5D"/>
    <w:rsid w:val="76D95DBD"/>
    <w:rsid w:val="775022CD"/>
    <w:rsid w:val="78711EA5"/>
    <w:rsid w:val="78E50F85"/>
    <w:rsid w:val="7A615BB9"/>
    <w:rsid w:val="7AB63A31"/>
    <w:rsid w:val="7C6FE1EC"/>
    <w:rsid w:val="7D3542F0"/>
    <w:rsid w:val="7DCD6850"/>
    <w:rsid w:val="7FAB3A34"/>
    <w:rsid w:val="E1D22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1120</Words>
  <Characters>1132</Characters>
  <Lines>0</Lines>
  <Paragraphs>0</Paragraphs>
  <TotalTime>6</TotalTime>
  <ScaleCrop>false</ScaleCrop>
  <LinksUpToDate>false</LinksUpToDate>
  <CharactersWithSpaces>1136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大海</cp:lastModifiedBy>
  <cp:lastPrinted>2016-03-16T23:13:00Z</cp:lastPrinted>
  <dcterms:modified xsi:type="dcterms:W3CDTF">2025-03-17T06:21:39Z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BEDA5CD7D14C4910BC3A15AFEE9C0483</vt:lpwstr>
  </property>
  <property fmtid="{D5CDD505-2E9C-101B-9397-08002B2CF9AE}" pid="4" name="KSOTemplateDocerSaveRecord">
    <vt:lpwstr>eyJoZGlkIjoiZTE3NDU1NTlkZGM2NTY0MmY5YmM3Y2ZhMjdkNDVlMTciLCJ1c2VySWQiOiIyOTcwNjY4MDcifQ==</vt:lpwstr>
  </property>
</Properties>
</file>